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9C3" w:rsidRPr="00465820" w:rsidRDefault="00B029C3" w:rsidP="00B029C3">
      <w:pPr>
        <w:jc w:val="center"/>
        <w:rPr>
          <w:rFonts w:ascii="Arial" w:hAnsi="Arial" w:cs="Arial"/>
          <w:sz w:val="24"/>
          <w:szCs w:val="24"/>
        </w:rPr>
      </w:pPr>
      <w:r w:rsidRPr="00465820">
        <w:rPr>
          <w:rFonts w:ascii="Arial" w:hAnsi="Arial" w:cs="Arial"/>
          <w:sz w:val="24"/>
          <w:szCs w:val="24"/>
        </w:rPr>
        <w:t>PRESS RELEASE</w:t>
      </w:r>
    </w:p>
    <w:p w:rsidR="00C4274C" w:rsidRPr="00465820" w:rsidRDefault="00B029C3" w:rsidP="00B029C3">
      <w:pPr>
        <w:jc w:val="center"/>
        <w:rPr>
          <w:rFonts w:ascii="Arial" w:hAnsi="Arial" w:cs="Arial"/>
          <w:sz w:val="24"/>
          <w:szCs w:val="24"/>
          <w:lang w:val="en-US"/>
        </w:rPr>
      </w:pPr>
      <w:r w:rsidRPr="00465820">
        <w:rPr>
          <w:rFonts w:ascii="Arial" w:hAnsi="Arial" w:cs="Arial"/>
          <w:sz w:val="24"/>
          <w:szCs w:val="24"/>
        </w:rPr>
        <w:t>N</w:t>
      </w:r>
      <w:r w:rsidR="0019617B" w:rsidRPr="00465820">
        <w:rPr>
          <w:rFonts w:ascii="Arial" w:hAnsi="Arial" w:cs="Arial"/>
          <w:sz w:val="24"/>
          <w:szCs w:val="24"/>
          <w:lang w:val="en-US"/>
        </w:rPr>
        <w:t>O</w:t>
      </w:r>
      <w:r w:rsidRPr="00465820">
        <w:rPr>
          <w:rFonts w:ascii="Arial" w:hAnsi="Arial" w:cs="Arial"/>
          <w:sz w:val="24"/>
          <w:szCs w:val="24"/>
        </w:rPr>
        <w:t xml:space="preserve">. </w:t>
      </w:r>
      <w:r w:rsidR="00E72335" w:rsidRPr="00465820">
        <w:rPr>
          <w:rFonts w:ascii="Arial" w:hAnsi="Arial" w:cs="Arial"/>
          <w:sz w:val="24"/>
          <w:szCs w:val="24"/>
          <w:lang w:val="en-US"/>
        </w:rPr>
        <w:t>2</w:t>
      </w:r>
      <w:r w:rsidRPr="00465820">
        <w:rPr>
          <w:rFonts w:ascii="Arial" w:hAnsi="Arial" w:cs="Arial"/>
          <w:sz w:val="24"/>
          <w:szCs w:val="24"/>
        </w:rPr>
        <w:t>/PR/I/</w:t>
      </w:r>
      <w:r w:rsidR="00E72335" w:rsidRPr="00465820">
        <w:rPr>
          <w:rFonts w:ascii="Arial" w:hAnsi="Arial" w:cs="Arial"/>
          <w:sz w:val="24"/>
          <w:szCs w:val="24"/>
          <w:lang w:val="en-US"/>
        </w:rPr>
        <w:t>2019</w:t>
      </w:r>
    </w:p>
    <w:p w:rsidR="00B029C3" w:rsidRPr="00465820" w:rsidRDefault="005A1501" w:rsidP="00B029C3">
      <w:pPr>
        <w:jc w:val="center"/>
        <w:rPr>
          <w:rFonts w:ascii="Arial" w:hAnsi="Arial" w:cs="Arial"/>
          <w:sz w:val="24"/>
          <w:szCs w:val="24"/>
        </w:rPr>
      </w:pPr>
      <w:r>
        <w:rPr>
          <w:rFonts w:ascii="Arial" w:hAnsi="Arial" w:cs="Arial"/>
          <w:sz w:val="24"/>
          <w:szCs w:val="24"/>
          <w:lang w:val="en-US"/>
        </w:rPr>
        <w:t>16</w:t>
      </w:r>
      <w:r w:rsidR="00465820" w:rsidRPr="00465820">
        <w:rPr>
          <w:rFonts w:ascii="Arial" w:hAnsi="Arial" w:cs="Arial"/>
          <w:sz w:val="24"/>
          <w:szCs w:val="24"/>
        </w:rPr>
        <w:t xml:space="preserve"> </w:t>
      </w:r>
      <w:r w:rsidR="00196FBE">
        <w:rPr>
          <w:rFonts w:ascii="Arial" w:hAnsi="Arial" w:cs="Arial"/>
          <w:sz w:val="24"/>
          <w:szCs w:val="24"/>
          <w:lang w:val="en-US"/>
        </w:rPr>
        <w:t>September</w:t>
      </w:r>
      <w:r w:rsidR="00E72335" w:rsidRPr="00465820">
        <w:rPr>
          <w:rFonts w:ascii="Arial" w:hAnsi="Arial" w:cs="Arial"/>
          <w:sz w:val="24"/>
          <w:szCs w:val="24"/>
          <w:lang w:val="en-US"/>
        </w:rPr>
        <w:t xml:space="preserve"> 2019</w:t>
      </w:r>
    </w:p>
    <w:p w:rsidR="00B029C3" w:rsidRPr="00465820" w:rsidRDefault="00330332" w:rsidP="00B029C3">
      <w:pPr>
        <w:jc w:val="center"/>
        <w:rPr>
          <w:rFonts w:ascii="Arial" w:hAnsi="Arial" w:cs="Arial"/>
          <w:b/>
          <w:sz w:val="24"/>
          <w:szCs w:val="24"/>
          <w:lang w:val="en-US"/>
        </w:rPr>
      </w:pPr>
      <w:r>
        <w:rPr>
          <w:rFonts w:ascii="Arial" w:hAnsi="Arial" w:cs="Arial"/>
          <w:b/>
          <w:sz w:val="24"/>
          <w:szCs w:val="24"/>
          <w:lang w:val="en-US"/>
        </w:rPr>
        <w:t>Program</w:t>
      </w:r>
      <w:r w:rsidR="00E72335" w:rsidRPr="00465820">
        <w:rPr>
          <w:rFonts w:ascii="Arial" w:hAnsi="Arial" w:cs="Arial"/>
          <w:b/>
          <w:sz w:val="24"/>
          <w:szCs w:val="24"/>
          <w:lang w:val="en-US"/>
        </w:rPr>
        <w:t xml:space="preserve"> </w:t>
      </w:r>
      <w:r w:rsidR="00D94FC5">
        <w:rPr>
          <w:rFonts w:ascii="Arial" w:hAnsi="Arial" w:cs="Arial"/>
          <w:b/>
          <w:sz w:val="24"/>
          <w:szCs w:val="24"/>
          <w:lang w:val="en-US"/>
        </w:rPr>
        <w:t>Keringanan Pajak Daerah</w:t>
      </w:r>
    </w:p>
    <w:p w:rsidR="00465820" w:rsidRPr="00465820" w:rsidRDefault="00465820" w:rsidP="00465820">
      <w:pPr>
        <w:jc w:val="both"/>
        <w:rPr>
          <w:rFonts w:ascii="Arial" w:hAnsi="Arial" w:cs="Arial"/>
          <w:sz w:val="24"/>
          <w:szCs w:val="24"/>
        </w:rPr>
      </w:pPr>
      <w:r w:rsidRPr="00465820">
        <w:rPr>
          <w:rFonts w:ascii="Arial" w:hAnsi="Arial" w:cs="Arial"/>
          <w:sz w:val="24"/>
          <w:szCs w:val="24"/>
          <w:lang w:val="en-US"/>
        </w:rPr>
        <w:t>Kebijakan</w:t>
      </w:r>
      <w:r w:rsidR="002E2D20" w:rsidRPr="00465820">
        <w:rPr>
          <w:rFonts w:ascii="Arial" w:hAnsi="Arial" w:cs="Arial"/>
          <w:sz w:val="24"/>
          <w:szCs w:val="24"/>
          <w:lang w:val="en-US"/>
        </w:rPr>
        <w:t xml:space="preserve"> </w:t>
      </w:r>
      <w:r w:rsidR="00D94FC5">
        <w:rPr>
          <w:rFonts w:ascii="Arial" w:hAnsi="Arial" w:cs="Arial"/>
          <w:sz w:val="24"/>
          <w:szCs w:val="24"/>
          <w:lang w:val="en-US"/>
        </w:rPr>
        <w:t>Keringanan Pajak Daerah</w:t>
      </w:r>
      <w:r w:rsidR="002E2D20" w:rsidRPr="00465820">
        <w:rPr>
          <w:rFonts w:ascii="Arial" w:hAnsi="Arial" w:cs="Arial"/>
          <w:sz w:val="24"/>
          <w:szCs w:val="24"/>
          <w:lang w:val="en-US"/>
        </w:rPr>
        <w:t xml:space="preserve"> adalah pemberian </w:t>
      </w:r>
      <w:r w:rsidRPr="00465820">
        <w:rPr>
          <w:rFonts w:ascii="Arial" w:hAnsi="Arial" w:cs="Arial"/>
          <w:sz w:val="24"/>
          <w:szCs w:val="24"/>
        </w:rPr>
        <w:t>k</w:t>
      </w:r>
      <w:r w:rsidRPr="00465820">
        <w:rPr>
          <w:rFonts w:ascii="Arial" w:hAnsi="Arial" w:cs="Arial"/>
          <w:sz w:val="24"/>
          <w:szCs w:val="24"/>
          <w:lang w:val="en-US"/>
        </w:rPr>
        <w:t xml:space="preserve">eringanan </w:t>
      </w:r>
      <w:r w:rsidRPr="00465820">
        <w:rPr>
          <w:rFonts w:ascii="Arial" w:hAnsi="Arial" w:cs="Arial"/>
          <w:sz w:val="24"/>
          <w:szCs w:val="24"/>
        </w:rPr>
        <w:t>p</w:t>
      </w:r>
      <w:r w:rsidR="002E2D20" w:rsidRPr="00465820">
        <w:rPr>
          <w:rFonts w:ascii="Arial" w:hAnsi="Arial" w:cs="Arial"/>
          <w:sz w:val="24"/>
          <w:szCs w:val="24"/>
          <w:lang w:val="en-US"/>
        </w:rPr>
        <w:t xml:space="preserve">okok dan </w:t>
      </w:r>
      <w:r w:rsidRPr="00465820">
        <w:rPr>
          <w:rFonts w:ascii="Arial" w:hAnsi="Arial" w:cs="Arial"/>
          <w:sz w:val="24"/>
          <w:szCs w:val="24"/>
        </w:rPr>
        <w:t>p</w:t>
      </w:r>
      <w:r w:rsidR="002E2D20" w:rsidRPr="00465820">
        <w:rPr>
          <w:rFonts w:ascii="Arial" w:hAnsi="Arial" w:cs="Arial"/>
          <w:sz w:val="24"/>
          <w:szCs w:val="24"/>
          <w:lang w:val="en-US"/>
        </w:rPr>
        <w:t xml:space="preserve">embebasan </w:t>
      </w:r>
      <w:r w:rsidRPr="00465820">
        <w:rPr>
          <w:rFonts w:ascii="Arial" w:hAnsi="Arial" w:cs="Arial"/>
          <w:sz w:val="24"/>
          <w:szCs w:val="24"/>
        </w:rPr>
        <w:t>s</w:t>
      </w:r>
      <w:r w:rsidR="002E2D20" w:rsidRPr="00465820">
        <w:rPr>
          <w:rFonts w:ascii="Arial" w:hAnsi="Arial" w:cs="Arial"/>
          <w:sz w:val="24"/>
          <w:szCs w:val="24"/>
          <w:lang w:val="en-US"/>
        </w:rPr>
        <w:t xml:space="preserve">anksi </w:t>
      </w:r>
      <w:r w:rsidRPr="00465820">
        <w:rPr>
          <w:rFonts w:ascii="Arial" w:hAnsi="Arial" w:cs="Arial"/>
          <w:sz w:val="24"/>
          <w:szCs w:val="24"/>
        </w:rPr>
        <w:t>p</w:t>
      </w:r>
      <w:r w:rsidR="002E2D20" w:rsidRPr="00465820">
        <w:rPr>
          <w:rFonts w:ascii="Arial" w:hAnsi="Arial" w:cs="Arial"/>
          <w:sz w:val="24"/>
          <w:szCs w:val="24"/>
          <w:lang w:val="en-US"/>
        </w:rPr>
        <w:t xml:space="preserve">ajak </w:t>
      </w:r>
      <w:r w:rsidRPr="00465820">
        <w:rPr>
          <w:rFonts w:ascii="Arial" w:hAnsi="Arial" w:cs="Arial"/>
          <w:sz w:val="24"/>
          <w:szCs w:val="24"/>
        </w:rPr>
        <w:t>d</w:t>
      </w:r>
      <w:r w:rsidR="002E2D20" w:rsidRPr="00465820">
        <w:rPr>
          <w:rFonts w:ascii="Arial" w:hAnsi="Arial" w:cs="Arial"/>
          <w:sz w:val="24"/>
          <w:szCs w:val="24"/>
          <w:lang w:val="en-US"/>
        </w:rPr>
        <w:t>aerah yang dilaksanakan pada tahun 2019 sebelum dilaksanakannya Penegakan Hukum</w:t>
      </w:r>
      <w:r w:rsidRPr="00465820">
        <w:rPr>
          <w:rFonts w:ascii="Arial" w:hAnsi="Arial" w:cs="Arial"/>
          <w:sz w:val="24"/>
          <w:szCs w:val="24"/>
        </w:rPr>
        <w:t xml:space="preserve"> </w:t>
      </w:r>
      <w:r w:rsidR="002E2D20" w:rsidRPr="00465820">
        <w:rPr>
          <w:rFonts w:ascii="Arial" w:hAnsi="Arial" w:cs="Arial"/>
          <w:sz w:val="24"/>
          <w:szCs w:val="24"/>
          <w:lang w:val="en-US"/>
        </w:rPr>
        <w:t>(</w:t>
      </w:r>
      <w:r w:rsidRPr="00465820">
        <w:rPr>
          <w:rFonts w:ascii="Arial" w:hAnsi="Arial" w:cs="Arial"/>
          <w:i/>
          <w:sz w:val="24"/>
          <w:szCs w:val="24"/>
        </w:rPr>
        <w:t xml:space="preserve">Law </w:t>
      </w:r>
      <w:r w:rsidR="002E2D20" w:rsidRPr="00465820">
        <w:rPr>
          <w:rFonts w:ascii="Arial" w:hAnsi="Arial" w:cs="Arial"/>
          <w:i/>
          <w:sz w:val="24"/>
          <w:szCs w:val="24"/>
          <w:lang w:val="en-US"/>
        </w:rPr>
        <w:t>Enforcement)</w:t>
      </w:r>
      <w:r w:rsidR="002E2D20" w:rsidRPr="00465820">
        <w:rPr>
          <w:rFonts w:ascii="Arial" w:hAnsi="Arial" w:cs="Arial"/>
          <w:sz w:val="24"/>
          <w:szCs w:val="24"/>
          <w:lang w:val="en-US"/>
        </w:rPr>
        <w:t xml:space="preserve"> dan </w:t>
      </w:r>
      <w:r w:rsidR="004C34ED" w:rsidRPr="00465820">
        <w:rPr>
          <w:rFonts w:ascii="Arial" w:hAnsi="Arial" w:cs="Arial"/>
          <w:sz w:val="24"/>
          <w:szCs w:val="24"/>
          <w:lang w:val="en-US"/>
        </w:rPr>
        <w:t xml:space="preserve">penagihan </w:t>
      </w:r>
      <w:r w:rsidR="002E2D20" w:rsidRPr="00465820">
        <w:rPr>
          <w:rFonts w:ascii="Arial" w:hAnsi="Arial" w:cs="Arial"/>
          <w:sz w:val="24"/>
          <w:szCs w:val="24"/>
          <w:lang w:val="en-US"/>
        </w:rPr>
        <w:t xml:space="preserve">pajak secara </w:t>
      </w:r>
      <w:r w:rsidR="004C34ED" w:rsidRPr="00465820">
        <w:rPr>
          <w:rFonts w:ascii="Arial" w:hAnsi="Arial" w:cs="Arial"/>
          <w:sz w:val="24"/>
          <w:szCs w:val="24"/>
          <w:lang w:val="en-US"/>
        </w:rPr>
        <w:t>massif dan be</w:t>
      </w:r>
      <w:r w:rsidRPr="00465820">
        <w:rPr>
          <w:rFonts w:ascii="Arial" w:hAnsi="Arial" w:cs="Arial"/>
          <w:sz w:val="24"/>
          <w:szCs w:val="24"/>
        </w:rPr>
        <w:t>r</w:t>
      </w:r>
      <w:r w:rsidR="004C34ED" w:rsidRPr="00465820">
        <w:rPr>
          <w:rFonts w:ascii="Arial" w:hAnsi="Arial" w:cs="Arial"/>
          <w:sz w:val="24"/>
          <w:szCs w:val="24"/>
          <w:lang w:val="en-US"/>
        </w:rPr>
        <w:t xml:space="preserve">skala </w:t>
      </w:r>
      <w:r w:rsidR="002E2D20" w:rsidRPr="00465820">
        <w:rPr>
          <w:rFonts w:ascii="Arial" w:hAnsi="Arial" w:cs="Arial"/>
          <w:sz w:val="24"/>
          <w:szCs w:val="24"/>
          <w:lang w:val="en-US"/>
        </w:rPr>
        <w:t>besar</w:t>
      </w:r>
      <w:r w:rsidR="004C34ED" w:rsidRPr="00465820">
        <w:rPr>
          <w:rFonts w:ascii="Arial" w:hAnsi="Arial" w:cs="Arial"/>
          <w:sz w:val="24"/>
          <w:szCs w:val="24"/>
          <w:lang w:val="en-US"/>
        </w:rPr>
        <w:t xml:space="preserve"> </w:t>
      </w:r>
      <w:r w:rsidR="002E2D20" w:rsidRPr="00465820">
        <w:rPr>
          <w:rFonts w:ascii="Arial" w:hAnsi="Arial" w:cs="Arial"/>
          <w:sz w:val="24"/>
          <w:szCs w:val="24"/>
          <w:lang w:val="en-US"/>
        </w:rPr>
        <w:t xml:space="preserve">di tahun 2020. </w:t>
      </w:r>
    </w:p>
    <w:p w:rsidR="00465820" w:rsidRDefault="00465820" w:rsidP="00465820">
      <w:pPr>
        <w:jc w:val="both"/>
        <w:rPr>
          <w:rFonts w:ascii="Arial" w:hAnsi="Arial" w:cs="Arial"/>
          <w:sz w:val="24"/>
          <w:szCs w:val="24"/>
        </w:rPr>
      </w:pPr>
      <w:r w:rsidRPr="00465820">
        <w:rPr>
          <w:rFonts w:ascii="Arial" w:hAnsi="Arial" w:cs="Arial"/>
          <w:sz w:val="24"/>
          <w:szCs w:val="24"/>
          <w:lang w:val="en-US"/>
        </w:rPr>
        <w:t xml:space="preserve">Wajib pajak cenderung menunda dalam melaksanakan pembayaran pajaknya, menyebabkan </w:t>
      </w:r>
      <w:r w:rsidRPr="00465820">
        <w:rPr>
          <w:rFonts w:ascii="Arial" w:hAnsi="Arial" w:cs="Arial"/>
          <w:sz w:val="24"/>
          <w:szCs w:val="24"/>
        </w:rPr>
        <w:t xml:space="preserve">bertambahnya beban </w:t>
      </w:r>
      <w:r w:rsidRPr="00465820">
        <w:rPr>
          <w:rFonts w:ascii="Arial" w:hAnsi="Arial" w:cs="Arial"/>
          <w:sz w:val="24"/>
          <w:szCs w:val="24"/>
          <w:lang w:val="en-US"/>
        </w:rPr>
        <w:t>piutang pajak baik pokok pajak maupun sanksinya</w:t>
      </w:r>
      <w:r w:rsidRPr="00465820">
        <w:rPr>
          <w:rFonts w:ascii="Arial" w:hAnsi="Arial" w:cs="Arial"/>
          <w:sz w:val="24"/>
          <w:szCs w:val="24"/>
        </w:rPr>
        <w:t>,</w:t>
      </w:r>
      <w:r w:rsidRPr="00465820">
        <w:rPr>
          <w:rFonts w:ascii="Arial" w:hAnsi="Arial" w:cs="Arial"/>
          <w:sz w:val="24"/>
          <w:szCs w:val="24"/>
          <w:lang w:val="en-US"/>
        </w:rPr>
        <w:t xml:space="preserve"> dengan adanya </w:t>
      </w:r>
      <w:r w:rsidRPr="00465820">
        <w:rPr>
          <w:rFonts w:ascii="Arial" w:hAnsi="Arial" w:cs="Arial"/>
          <w:sz w:val="24"/>
          <w:szCs w:val="24"/>
        </w:rPr>
        <w:t>kebijakan</w:t>
      </w:r>
      <w:r w:rsidRPr="00465820">
        <w:rPr>
          <w:rFonts w:ascii="Arial" w:hAnsi="Arial" w:cs="Arial"/>
          <w:sz w:val="24"/>
          <w:szCs w:val="24"/>
          <w:lang w:val="en-US"/>
        </w:rPr>
        <w:t xml:space="preserve"> </w:t>
      </w:r>
      <w:r w:rsidR="00D94FC5">
        <w:rPr>
          <w:rFonts w:ascii="Arial" w:hAnsi="Arial" w:cs="Arial"/>
          <w:sz w:val="24"/>
          <w:szCs w:val="24"/>
          <w:lang w:val="en-US"/>
        </w:rPr>
        <w:t>Keringanan</w:t>
      </w:r>
      <w:r w:rsidRPr="00465820">
        <w:rPr>
          <w:rFonts w:ascii="Arial" w:hAnsi="Arial" w:cs="Arial"/>
          <w:sz w:val="24"/>
          <w:szCs w:val="24"/>
          <w:lang w:val="en-US"/>
        </w:rPr>
        <w:t xml:space="preserve"> Pajak</w:t>
      </w:r>
      <w:r w:rsidR="00D94FC5">
        <w:rPr>
          <w:rFonts w:ascii="Arial" w:hAnsi="Arial" w:cs="Arial"/>
          <w:sz w:val="24"/>
          <w:szCs w:val="24"/>
          <w:lang w:val="en-US"/>
        </w:rPr>
        <w:t xml:space="preserve"> Daerah</w:t>
      </w:r>
      <w:r w:rsidRPr="00465820">
        <w:rPr>
          <w:rFonts w:ascii="Arial" w:hAnsi="Arial" w:cs="Arial"/>
          <w:sz w:val="24"/>
          <w:szCs w:val="24"/>
        </w:rPr>
        <w:t xml:space="preserve"> diharapkan</w:t>
      </w:r>
      <w:r w:rsidRPr="00465820">
        <w:rPr>
          <w:rFonts w:ascii="Arial" w:hAnsi="Arial" w:cs="Arial"/>
          <w:sz w:val="24"/>
          <w:szCs w:val="24"/>
          <w:lang w:val="en-US"/>
        </w:rPr>
        <w:t xml:space="preserve"> akan meringankan beban masyarakat dalam melaksanakan kewajiban perpajakannya yang tertunda, selain itu </w:t>
      </w:r>
      <w:r w:rsidRPr="00465820">
        <w:rPr>
          <w:rFonts w:ascii="Arial" w:hAnsi="Arial" w:cs="Arial"/>
          <w:sz w:val="24"/>
          <w:szCs w:val="24"/>
        </w:rPr>
        <w:t>kebijakan</w:t>
      </w:r>
      <w:r w:rsidRPr="00465820">
        <w:rPr>
          <w:rFonts w:ascii="Arial" w:hAnsi="Arial" w:cs="Arial"/>
          <w:sz w:val="24"/>
          <w:szCs w:val="24"/>
          <w:lang w:val="en-US"/>
        </w:rPr>
        <w:t xml:space="preserve"> ini juga akan meningkatkan </w:t>
      </w:r>
      <w:r w:rsidRPr="00465820">
        <w:rPr>
          <w:rFonts w:ascii="Arial" w:hAnsi="Arial" w:cs="Arial"/>
          <w:sz w:val="24"/>
          <w:szCs w:val="24"/>
        </w:rPr>
        <w:t>kesadaran Wajib pajak dalam membayar pajak,</w:t>
      </w:r>
      <w:r w:rsidRPr="00465820">
        <w:rPr>
          <w:rFonts w:ascii="Arial" w:hAnsi="Arial" w:cs="Arial"/>
          <w:sz w:val="24"/>
          <w:szCs w:val="24"/>
          <w:lang w:val="en-US"/>
        </w:rPr>
        <w:t xml:space="preserve"> tertib administrasi</w:t>
      </w:r>
      <w:r w:rsidRPr="00465820">
        <w:rPr>
          <w:rFonts w:ascii="Arial" w:hAnsi="Arial" w:cs="Arial"/>
          <w:sz w:val="24"/>
          <w:szCs w:val="24"/>
        </w:rPr>
        <w:t xml:space="preserve"> dan meningkatkan </w:t>
      </w:r>
      <w:r w:rsidRPr="00465820">
        <w:rPr>
          <w:rFonts w:ascii="Arial" w:hAnsi="Arial" w:cs="Arial"/>
          <w:sz w:val="24"/>
          <w:szCs w:val="24"/>
          <w:lang w:val="en-US"/>
        </w:rPr>
        <w:t>penerimaan pajak secara keseluruhan</w:t>
      </w:r>
      <w:r w:rsidRPr="00465820">
        <w:rPr>
          <w:rFonts w:ascii="Arial" w:hAnsi="Arial" w:cs="Arial"/>
          <w:sz w:val="24"/>
          <w:szCs w:val="24"/>
        </w:rPr>
        <w:t>.</w:t>
      </w:r>
    </w:p>
    <w:p w:rsidR="00330332" w:rsidRPr="00330332" w:rsidRDefault="00330332" w:rsidP="00465820">
      <w:pPr>
        <w:jc w:val="both"/>
        <w:rPr>
          <w:rFonts w:ascii="Arial" w:hAnsi="Arial" w:cs="Arial"/>
          <w:sz w:val="24"/>
          <w:szCs w:val="24"/>
          <w:lang w:val="en-US"/>
        </w:rPr>
      </w:pPr>
      <w:bookmarkStart w:id="0" w:name="_GoBack"/>
      <w:r>
        <w:rPr>
          <w:rFonts w:ascii="Arial" w:hAnsi="Arial" w:cs="Arial"/>
          <w:sz w:val="24"/>
          <w:szCs w:val="24"/>
          <w:lang w:val="en-US"/>
        </w:rPr>
        <w:t xml:space="preserve">Untuk itu dikeluarkanlah Kebijakan Peraturan Gubernur Nomor 89 Tahun 2019 Tentang Pemberian Keringanan Pokok Bea Balik Nama Kendaraan Bermotor (BBNKB) atas Penyerahan Kepemilikan Kendaraan Bermotor Kedua dan Seterusnya Tahun 2019 serta Peraturan Gubernur Nomor 90 Tahun 2019 Tentang Pemberian Keringanan Pokok dan Penghapusan Sanksi Administrasi Piutang Pajak Daerah. </w:t>
      </w:r>
    </w:p>
    <w:bookmarkEnd w:id="0"/>
    <w:p w:rsidR="002E2D20" w:rsidRPr="00465820" w:rsidRDefault="00465820" w:rsidP="004C34ED">
      <w:pPr>
        <w:spacing w:before="120" w:line="276" w:lineRule="auto"/>
        <w:jc w:val="both"/>
        <w:rPr>
          <w:rFonts w:ascii="Arial" w:hAnsi="Arial" w:cs="Arial"/>
          <w:sz w:val="24"/>
          <w:szCs w:val="24"/>
        </w:rPr>
      </w:pPr>
      <w:r w:rsidRPr="00465820">
        <w:rPr>
          <w:rFonts w:ascii="Arial" w:hAnsi="Arial" w:cs="Arial"/>
          <w:sz w:val="24"/>
          <w:szCs w:val="24"/>
        </w:rPr>
        <w:t>Kebijakan</w:t>
      </w:r>
      <w:r w:rsidR="002E2D20" w:rsidRPr="00465820">
        <w:rPr>
          <w:rFonts w:ascii="Arial" w:hAnsi="Arial" w:cs="Arial"/>
          <w:sz w:val="24"/>
          <w:szCs w:val="24"/>
        </w:rPr>
        <w:t xml:space="preserve"> in</w:t>
      </w:r>
      <w:r w:rsidR="00196FBE">
        <w:rPr>
          <w:rFonts w:ascii="Arial" w:hAnsi="Arial" w:cs="Arial"/>
          <w:sz w:val="24"/>
          <w:szCs w:val="24"/>
        </w:rPr>
        <w:t xml:space="preserve">i dilaksanakan mulai tanggal </w:t>
      </w:r>
      <w:r w:rsidR="005A1501">
        <w:rPr>
          <w:rFonts w:ascii="Arial" w:hAnsi="Arial" w:cs="Arial"/>
          <w:sz w:val="24"/>
          <w:szCs w:val="24"/>
          <w:lang w:val="en-US"/>
        </w:rPr>
        <w:t>16</w:t>
      </w:r>
      <w:r w:rsidR="002E2D20" w:rsidRPr="00465820">
        <w:rPr>
          <w:rFonts w:ascii="Arial" w:hAnsi="Arial" w:cs="Arial"/>
          <w:sz w:val="24"/>
          <w:szCs w:val="24"/>
        </w:rPr>
        <w:t xml:space="preserve"> s.d 3</w:t>
      </w:r>
      <w:r w:rsidRPr="00465820">
        <w:rPr>
          <w:rFonts w:ascii="Arial" w:hAnsi="Arial" w:cs="Arial"/>
          <w:sz w:val="24"/>
          <w:szCs w:val="24"/>
        </w:rPr>
        <w:t>0</w:t>
      </w:r>
      <w:r w:rsidR="002E2D20" w:rsidRPr="00465820">
        <w:rPr>
          <w:rFonts w:ascii="Arial" w:hAnsi="Arial" w:cs="Arial"/>
          <w:sz w:val="24"/>
          <w:szCs w:val="24"/>
        </w:rPr>
        <w:t xml:space="preserve"> Desember 2019</w:t>
      </w:r>
      <w:r w:rsidR="004C34ED" w:rsidRPr="00465820">
        <w:rPr>
          <w:rFonts w:ascii="Arial" w:hAnsi="Arial" w:cs="Arial"/>
          <w:sz w:val="24"/>
          <w:szCs w:val="24"/>
          <w:lang w:val="en-US"/>
        </w:rPr>
        <w:t xml:space="preserve"> dengan </w:t>
      </w:r>
      <w:r w:rsidRPr="00465820">
        <w:rPr>
          <w:rFonts w:ascii="Arial" w:hAnsi="Arial" w:cs="Arial"/>
          <w:sz w:val="24"/>
          <w:szCs w:val="24"/>
        </w:rPr>
        <w:t>manfaat</w:t>
      </w:r>
      <w:r w:rsidR="002E2D20" w:rsidRPr="00465820">
        <w:rPr>
          <w:rFonts w:ascii="Arial" w:hAnsi="Arial" w:cs="Arial"/>
          <w:sz w:val="24"/>
          <w:szCs w:val="24"/>
        </w:rPr>
        <w:t xml:space="preserve"> yang didapat oleh wajib pajak pada saat pelaksanaan </w:t>
      </w:r>
      <w:r w:rsidRPr="00465820">
        <w:rPr>
          <w:rFonts w:ascii="Arial" w:hAnsi="Arial" w:cs="Arial"/>
          <w:sz w:val="24"/>
          <w:szCs w:val="24"/>
        </w:rPr>
        <w:t>kebijakan</w:t>
      </w:r>
      <w:r w:rsidR="002E2D20" w:rsidRPr="00465820">
        <w:rPr>
          <w:rFonts w:ascii="Arial" w:hAnsi="Arial" w:cs="Arial"/>
          <w:sz w:val="24"/>
          <w:szCs w:val="24"/>
        </w:rPr>
        <w:t xml:space="preserve"> </w:t>
      </w:r>
      <w:r w:rsidRPr="00465820">
        <w:rPr>
          <w:rFonts w:ascii="Arial" w:hAnsi="Arial" w:cs="Arial"/>
          <w:sz w:val="24"/>
          <w:szCs w:val="24"/>
        </w:rPr>
        <w:t>yaitu</w:t>
      </w:r>
      <w:r w:rsidR="002E2D20" w:rsidRPr="00465820">
        <w:rPr>
          <w:rFonts w:ascii="Arial" w:hAnsi="Arial" w:cs="Arial"/>
          <w:sz w:val="24"/>
          <w:szCs w:val="24"/>
        </w:rPr>
        <w:t>:</w:t>
      </w:r>
    </w:p>
    <w:p w:rsidR="002E2D20" w:rsidRPr="00465820" w:rsidRDefault="002E2D20" w:rsidP="004C34ED">
      <w:pPr>
        <w:pStyle w:val="ListParagraph"/>
        <w:numPr>
          <w:ilvl w:val="1"/>
          <w:numId w:val="23"/>
        </w:numPr>
        <w:spacing w:before="120" w:line="276" w:lineRule="auto"/>
        <w:ind w:left="630"/>
        <w:jc w:val="both"/>
        <w:rPr>
          <w:rFonts w:ascii="Arial" w:hAnsi="Arial" w:cs="Arial"/>
        </w:rPr>
      </w:pPr>
      <w:r w:rsidRPr="00465820">
        <w:rPr>
          <w:rFonts w:ascii="Arial" w:hAnsi="Arial" w:cs="Arial"/>
          <w:b/>
        </w:rPr>
        <w:t>Keringanan Piutang Pokok Pajak Daerah :</w:t>
      </w:r>
    </w:p>
    <w:p w:rsidR="002E2D20" w:rsidRPr="00465820" w:rsidRDefault="002E2D20" w:rsidP="004C34ED">
      <w:pPr>
        <w:pStyle w:val="ListParagraph"/>
        <w:numPr>
          <w:ilvl w:val="2"/>
          <w:numId w:val="23"/>
        </w:numPr>
        <w:spacing w:before="120" w:line="276" w:lineRule="auto"/>
        <w:ind w:left="1260"/>
        <w:jc w:val="both"/>
        <w:rPr>
          <w:rFonts w:ascii="Arial" w:hAnsi="Arial" w:cs="Arial"/>
        </w:rPr>
      </w:pPr>
      <w:r w:rsidRPr="00465820">
        <w:rPr>
          <w:rFonts w:ascii="Arial" w:hAnsi="Arial" w:cs="Arial"/>
        </w:rPr>
        <w:t>Bea Balik Nama Kendaraan Bermotor (BBN-KB) sebesar</w:t>
      </w:r>
      <w:r w:rsidRPr="00465820">
        <w:rPr>
          <w:rFonts w:ascii="Arial" w:hAnsi="Arial" w:cs="Arial"/>
          <w:bCs/>
        </w:rPr>
        <w:t xml:space="preserve"> 50% untuk BBN-KB kedua dan seterusnya, pelayanan </w:t>
      </w:r>
      <w:r w:rsidR="00465820" w:rsidRPr="00465820">
        <w:rPr>
          <w:rFonts w:ascii="Arial" w:hAnsi="Arial" w:cs="Arial"/>
          <w:bCs/>
        </w:rPr>
        <w:t>kebijakan</w:t>
      </w:r>
      <w:r w:rsidRPr="00465820">
        <w:rPr>
          <w:rFonts w:ascii="Arial" w:hAnsi="Arial" w:cs="Arial"/>
          <w:bCs/>
        </w:rPr>
        <w:t xml:space="preserve"> ini</w:t>
      </w:r>
      <w:r w:rsidRPr="00465820">
        <w:rPr>
          <w:rFonts w:ascii="Arial" w:hAnsi="Arial" w:cs="Arial"/>
        </w:rPr>
        <w:t xml:space="preserve"> diberikan di Kantor Unit Pelayanan PKB dan BBN-KB (Samsat) di 5 (lima) wilayah DKI Jakarta</w:t>
      </w:r>
    </w:p>
    <w:p w:rsidR="002E2D20" w:rsidRPr="00465820" w:rsidRDefault="002E2D20" w:rsidP="004C34ED">
      <w:pPr>
        <w:pStyle w:val="ListParagraph"/>
        <w:numPr>
          <w:ilvl w:val="2"/>
          <w:numId w:val="23"/>
        </w:numPr>
        <w:spacing w:before="120" w:line="276" w:lineRule="auto"/>
        <w:ind w:left="1260"/>
        <w:jc w:val="both"/>
        <w:rPr>
          <w:rFonts w:ascii="Arial" w:hAnsi="Arial" w:cs="Arial"/>
        </w:rPr>
      </w:pPr>
      <w:r w:rsidRPr="00465820">
        <w:rPr>
          <w:rFonts w:ascii="Arial" w:hAnsi="Arial" w:cs="Arial"/>
        </w:rPr>
        <w:t xml:space="preserve">Pajak Kendaraan Bermotor (PKB) sebesar 50% untuk Pajak s.d tahun 2012 dan 25% untuk Pajak mulai tahun 2013 s.d 2016, </w:t>
      </w:r>
      <w:r w:rsidRPr="00465820">
        <w:rPr>
          <w:rFonts w:ascii="Arial" w:hAnsi="Arial" w:cs="Arial"/>
          <w:bCs/>
        </w:rPr>
        <w:t xml:space="preserve">pelayanan </w:t>
      </w:r>
      <w:r w:rsidR="00465820" w:rsidRPr="00465820">
        <w:rPr>
          <w:rFonts w:ascii="Arial" w:hAnsi="Arial" w:cs="Arial"/>
          <w:bCs/>
        </w:rPr>
        <w:t>kebijakan</w:t>
      </w:r>
      <w:r w:rsidRPr="00465820">
        <w:rPr>
          <w:rFonts w:ascii="Arial" w:hAnsi="Arial" w:cs="Arial"/>
          <w:bCs/>
        </w:rPr>
        <w:t xml:space="preserve"> ini</w:t>
      </w:r>
      <w:r w:rsidRPr="00465820">
        <w:rPr>
          <w:rFonts w:ascii="Arial" w:hAnsi="Arial" w:cs="Arial"/>
        </w:rPr>
        <w:t xml:space="preserve"> diberikan di Kantor Unit Pelayanan PKB dan BBN-KB (Samsat) di 5 (lima) wilayah DKI Jakarta</w:t>
      </w:r>
    </w:p>
    <w:p w:rsidR="002E2D20" w:rsidRPr="00465820" w:rsidRDefault="002E2D20" w:rsidP="004C34ED">
      <w:pPr>
        <w:pStyle w:val="ListParagraph"/>
        <w:numPr>
          <w:ilvl w:val="2"/>
          <w:numId w:val="23"/>
        </w:numPr>
        <w:spacing w:before="120" w:line="276" w:lineRule="auto"/>
        <w:ind w:left="1260"/>
        <w:jc w:val="both"/>
        <w:rPr>
          <w:rFonts w:ascii="Arial" w:hAnsi="Arial" w:cs="Arial"/>
        </w:rPr>
      </w:pPr>
      <w:r w:rsidRPr="00465820">
        <w:rPr>
          <w:rFonts w:ascii="Arial" w:hAnsi="Arial" w:cs="Arial"/>
        </w:rPr>
        <w:t xml:space="preserve">Pajak Bumi dan Bangunan sebesar 25% mulai tahun 2013 s.d 2016, </w:t>
      </w:r>
      <w:r w:rsidR="00465820" w:rsidRPr="00465820">
        <w:rPr>
          <w:rFonts w:ascii="Arial" w:hAnsi="Arial" w:cs="Arial"/>
        </w:rPr>
        <w:t>kebijakan</w:t>
      </w:r>
      <w:r w:rsidRPr="00465820">
        <w:rPr>
          <w:rFonts w:ascii="Arial" w:hAnsi="Arial" w:cs="Arial"/>
        </w:rPr>
        <w:t xml:space="preserve"> ini diberikan secara otomatis pada saat Wajib Pajak melakukan pembayaran</w:t>
      </w:r>
    </w:p>
    <w:p w:rsidR="002E2D20" w:rsidRPr="00465820" w:rsidRDefault="002E2D20" w:rsidP="004C34ED">
      <w:pPr>
        <w:pStyle w:val="ListParagraph"/>
        <w:numPr>
          <w:ilvl w:val="1"/>
          <w:numId w:val="23"/>
        </w:numPr>
        <w:spacing w:before="120" w:line="276" w:lineRule="auto"/>
        <w:ind w:left="630"/>
        <w:jc w:val="both"/>
        <w:rPr>
          <w:rFonts w:ascii="Arial" w:hAnsi="Arial" w:cs="Arial"/>
        </w:rPr>
      </w:pPr>
      <w:r w:rsidRPr="00465820">
        <w:rPr>
          <w:rFonts w:ascii="Arial" w:hAnsi="Arial" w:cs="Arial"/>
          <w:b/>
        </w:rPr>
        <w:t xml:space="preserve">Penghapusan Sanksi Administrasi Piutang </w:t>
      </w:r>
      <w:r w:rsidRPr="00465820">
        <w:rPr>
          <w:rFonts w:ascii="Arial" w:hAnsi="Arial" w:cs="Arial"/>
          <w:b/>
          <w:bCs/>
          <w:iCs/>
        </w:rPr>
        <w:t>9 Jenis Pajak Daerah :</w:t>
      </w:r>
    </w:p>
    <w:p w:rsidR="002E2D20" w:rsidRPr="00465820" w:rsidRDefault="002E2D20" w:rsidP="004C34ED">
      <w:pPr>
        <w:pStyle w:val="ListParagraph"/>
        <w:numPr>
          <w:ilvl w:val="2"/>
          <w:numId w:val="23"/>
        </w:numPr>
        <w:spacing w:before="120" w:line="276" w:lineRule="auto"/>
        <w:ind w:left="1260"/>
        <w:jc w:val="both"/>
        <w:rPr>
          <w:rFonts w:ascii="Arial" w:hAnsi="Arial" w:cs="Arial"/>
        </w:rPr>
      </w:pPr>
      <w:r w:rsidRPr="00465820">
        <w:rPr>
          <w:rFonts w:ascii="Arial" w:hAnsi="Arial" w:cs="Arial"/>
        </w:rPr>
        <w:t xml:space="preserve">Hotel, Hiburan, Parkir, Air Tanah, Restoran, Reklame, dan PBB-P2 sampai dengan tahun 2018, </w:t>
      </w:r>
      <w:r w:rsidR="00465820" w:rsidRPr="00465820">
        <w:rPr>
          <w:rFonts w:ascii="Arial" w:hAnsi="Arial" w:cs="Arial"/>
        </w:rPr>
        <w:t>kebijakan</w:t>
      </w:r>
      <w:r w:rsidRPr="00465820">
        <w:rPr>
          <w:rFonts w:ascii="Arial" w:hAnsi="Arial" w:cs="Arial"/>
        </w:rPr>
        <w:t xml:space="preserve"> ini diberikan secara otomatis pada saat Wajib Pajak melakukan pembayaran</w:t>
      </w:r>
    </w:p>
    <w:p w:rsidR="00465820" w:rsidRPr="00465820" w:rsidRDefault="002E2D20" w:rsidP="00465820">
      <w:pPr>
        <w:pStyle w:val="ListParagraph"/>
        <w:numPr>
          <w:ilvl w:val="2"/>
          <w:numId w:val="23"/>
        </w:numPr>
        <w:spacing w:before="120" w:line="276" w:lineRule="auto"/>
        <w:ind w:left="1260"/>
        <w:jc w:val="both"/>
        <w:rPr>
          <w:rFonts w:ascii="Arial" w:hAnsi="Arial" w:cs="Arial"/>
        </w:rPr>
      </w:pPr>
      <w:r w:rsidRPr="00465820">
        <w:rPr>
          <w:rFonts w:ascii="Arial" w:hAnsi="Arial" w:cs="Arial"/>
        </w:rPr>
        <w:t xml:space="preserve">PKB dan BBN-KB sampai dengan tahun 2019, </w:t>
      </w:r>
      <w:r w:rsidR="00465820" w:rsidRPr="00465820">
        <w:rPr>
          <w:rFonts w:ascii="Arial" w:hAnsi="Arial" w:cs="Arial"/>
        </w:rPr>
        <w:t>kebijakan</w:t>
      </w:r>
      <w:r w:rsidRPr="00465820">
        <w:rPr>
          <w:rFonts w:ascii="Arial" w:hAnsi="Arial" w:cs="Arial"/>
        </w:rPr>
        <w:t xml:space="preserve"> ini diberikan secara otomatis pada saat Wajib Pajak melakukan pembayaran</w:t>
      </w:r>
    </w:p>
    <w:p w:rsidR="00465820" w:rsidRPr="00465820" w:rsidRDefault="00465820" w:rsidP="00465820">
      <w:pPr>
        <w:pStyle w:val="ListParagraph"/>
        <w:spacing w:before="120" w:line="276" w:lineRule="auto"/>
        <w:ind w:left="1260"/>
        <w:jc w:val="both"/>
        <w:rPr>
          <w:rFonts w:ascii="Arial" w:hAnsi="Arial" w:cs="Arial"/>
        </w:rPr>
      </w:pPr>
    </w:p>
    <w:p w:rsidR="00465820" w:rsidRPr="005A1501" w:rsidRDefault="00465820" w:rsidP="00465820">
      <w:pPr>
        <w:pStyle w:val="ListParagraph"/>
        <w:spacing w:before="120" w:line="276" w:lineRule="auto"/>
        <w:ind w:left="0"/>
        <w:jc w:val="both"/>
        <w:rPr>
          <w:rFonts w:ascii="Arial" w:hAnsi="Arial" w:cs="Arial"/>
          <w:lang w:val="en-US"/>
        </w:rPr>
      </w:pPr>
      <w:r w:rsidRPr="00465820">
        <w:rPr>
          <w:rFonts w:ascii="Arial" w:hAnsi="Arial" w:cs="Arial"/>
        </w:rPr>
        <w:t xml:space="preserve">Kebijakan </w:t>
      </w:r>
      <w:r w:rsidR="00D94FC5">
        <w:rPr>
          <w:rFonts w:ascii="Arial" w:hAnsi="Arial" w:cs="Arial"/>
        </w:rPr>
        <w:t>Keringanan Pajak D</w:t>
      </w:r>
      <w:r w:rsidR="00D94FC5">
        <w:rPr>
          <w:rFonts w:ascii="Arial" w:hAnsi="Arial" w:cs="Arial"/>
          <w:lang w:val="en-US"/>
        </w:rPr>
        <w:t>a</w:t>
      </w:r>
      <w:r w:rsidR="00D94FC5">
        <w:rPr>
          <w:rFonts w:ascii="Arial" w:hAnsi="Arial" w:cs="Arial"/>
        </w:rPr>
        <w:t>erah</w:t>
      </w:r>
      <w:r w:rsidRPr="00465820">
        <w:rPr>
          <w:rFonts w:ascii="Arial" w:hAnsi="Arial" w:cs="Arial"/>
        </w:rPr>
        <w:t xml:space="preserve"> akan dilaksanakan pada tahun 2019 sedangkan pada tahun 2020 akan dilaksanakan penagihan dan  penegakan hukum </w:t>
      </w:r>
      <w:r w:rsidRPr="00465820">
        <w:rPr>
          <w:rFonts w:ascii="Arial" w:hAnsi="Arial" w:cs="Arial"/>
          <w:i/>
        </w:rPr>
        <w:t>(law enforcement)</w:t>
      </w:r>
      <w:r w:rsidRPr="00465820">
        <w:rPr>
          <w:rFonts w:ascii="Arial" w:hAnsi="Arial" w:cs="Arial"/>
        </w:rPr>
        <w:t xml:space="preserve"> terhadap penunggak pajak yang masih belum melaksanakan kewajiban perpajakannya</w:t>
      </w:r>
      <w:r w:rsidR="005A1501">
        <w:rPr>
          <w:rFonts w:ascii="Arial" w:hAnsi="Arial" w:cs="Arial"/>
          <w:lang w:val="en-US"/>
        </w:rPr>
        <w:t>.</w:t>
      </w:r>
    </w:p>
    <w:p w:rsidR="00465820" w:rsidRPr="00465820" w:rsidRDefault="00465820" w:rsidP="00465820">
      <w:pPr>
        <w:pStyle w:val="ListParagraph"/>
        <w:spacing w:before="120" w:line="276" w:lineRule="auto"/>
        <w:ind w:left="0"/>
        <w:jc w:val="both"/>
        <w:rPr>
          <w:rFonts w:ascii="Arial" w:hAnsi="Arial" w:cs="Arial"/>
        </w:rPr>
      </w:pPr>
    </w:p>
    <w:p w:rsidR="00465820" w:rsidRPr="00465820" w:rsidRDefault="00465820" w:rsidP="00465820">
      <w:pPr>
        <w:pStyle w:val="ListParagraph"/>
        <w:spacing w:before="120" w:line="276" w:lineRule="auto"/>
        <w:ind w:left="0"/>
        <w:jc w:val="both"/>
        <w:rPr>
          <w:rFonts w:ascii="Arial" w:hAnsi="Arial" w:cs="Arial"/>
        </w:rPr>
      </w:pPr>
      <w:r w:rsidRPr="00465820">
        <w:rPr>
          <w:rFonts w:ascii="Arial" w:hAnsi="Arial" w:cs="Arial"/>
        </w:rPr>
        <w:lastRenderedPageBreak/>
        <w:t xml:space="preserve">Upaya penagihan dan penegakan hukum </w:t>
      </w:r>
      <w:r w:rsidRPr="00465820">
        <w:rPr>
          <w:rFonts w:ascii="Arial" w:hAnsi="Arial" w:cs="Arial"/>
          <w:i/>
        </w:rPr>
        <w:t>(law enforcement)</w:t>
      </w:r>
      <w:r w:rsidRPr="00465820">
        <w:rPr>
          <w:rFonts w:ascii="Arial" w:hAnsi="Arial" w:cs="Arial"/>
        </w:rPr>
        <w:t xml:space="preserve"> tahun 2020 akan dilakukan lebih massif dan berskala besar terhadap wajib pajak yang tidak melaksanakan kewajiban perpajakannya dengan berbagai cara diantaranya:</w:t>
      </w:r>
    </w:p>
    <w:p w:rsidR="00465820" w:rsidRPr="00465820" w:rsidRDefault="00465820" w:rsidP="00465820">
      <w:pPr>
        <w:pStyle w:val="ListParagraph"/>
        <w:spacing w:before="120" w:line="276" w:lineRule="auto"/>
        <w:ind w:left="0"/>
        <w:jc w:val="both"/>
        <w:rPr>
          <w:rFonts w:ascii="Arial" w:hAnsi="Arial" w:cs="Arial"/>
        </w:rPr>
      </w:pPr>
    </w:p>
    <w:p w:rsidR="00465820" w:rsidRPr="00465820" w:rsidRDefault="00465820" w:rsidP="00465820">
      <w:pPr>
        <w:numPr>
          <w:ilvl w:val="0"/>
          <w:numId w:val="25"/>
        </w:numPr>
        <w:spacing w:before="120" w:line="276" w:lineRule="auto"/>
        <w:jc w:val="both"/>
        <w:rPr>
          <w:rFonts w:ascii="Arial" w:eastAsia="Times New Roman" w:hAnsi="Arial" w:cs="Arial"/>
          <w:sz w:val="24"/>
          <w:szCs w:val="24"/>
          <w:lang w:val="en-US" w:eastAsia="id-ID"/>
        </w:rPr>
      </w:pPr>
      <w:r w:rsidRPr="00465820">
        <w:rPr>
          <w:rFonts w:ascii="Arial" w:eastAsia="Times New Roman" w:hAnsi="Arial" w:cs="Arial"/>
          <w:sz w:val="24"/>
          <w:szCs w:val="24"/>
          <w:lang w:val="en-US" w:eastAsia="id-ID"/>
        </w:rPr>
        <w:t>Pemasangan stiker/plang terhadap Wajib pajak yang menunggak pajak dan telah diberikan surat pemberitahuan namun tetap belum melunasi tunggakan pajaknya</w:t>
      </w:r>
      <w:r w:rsidRPr="00465820">
        <w:rPr>
          <w:rFonts w:ascii="Arial" w:eastAsia="Times New Roman" w:hAnsi="Arial" w:cs="Arial"/>
          <w:sz w:val="24"/>
          <w:szCs w:val="24"/>
          <w:lang w:eastAsia="id-ID"/>
        </w:rPr>
        <w:t>.</w:t>
      </w:r>
    </w:p>
    <w:p w:rsidR="00465820" w:rsidRPr="00465820" w:rsidRDefault="00465820" w:rsidP="00465820">
      <w:pPr>
        <w:numPr>
          <w:ilvl w:val="0"/>
          <w:numId w:val="25"/>
        </w:numPr>
        <w:spacing w:before="120" w:line="276" w:lineRule="auto"/>
        <w:jc w:val="both"/>
        <w:rPr>
          <w:rFonts w:ascii="Arial" w:eastAsia="Times New Roman" w:hAnsi="Arial" w:cs="Arial"/>
          <w:sz w:val="24"/>
          <w:szCs w:val="24"/>
          <w:lang w:val="en-US" w:eastAsia="id-ID"/>
        </w:rPr>
      </w:pPr>
      <w:r w:rsidRPr="00465820">
        <w:rPr>
          <w:rFonts w:ascii="Arial" w:eastAsia="Times New Roman" w:hAnsi="Arial" w:cs="Arial"/>
          <w:sz w:val="24"/>
          <w:szCs w:val="24"/>
          <w:lang w:val="en-US" w:eastAsia="id-ID"/>
        </w:rPr>
        <w:t xml:space="preserve">Pelaksanaan surat paksa, </w:t>
      </w:r>
      <w:r w:rsidRPr="00465820">
        <w:rPr>
          <w:rFonts w:ascii="Arial" w:eastAsia="Times New Roman" w:hAnsi="Arial" w:cs="Arial"/>
          <w:sz w:val="24"/>
          <w:szCs w:val="24"/>
          <w:lang w:eastAsia="id-ID"/>
        </w:rPr>
        <w:t xml:space="preserve">rencana pelaksanaan </w:t>
      </w:r>
      <w:r w:rsidRPr="00465820">
        <w:rPr>
          <w:rFonts w:ascii="Arial" w:eastAsia="Times New Roman" w:hAnsi="Arial" w:cs="Arial"/>
          <w:sz w:val="24"/>
          <w:szCs w:val="24"/>
          <w:lang w:val="en-US" w:eastAsia="id-ID"/>
        </w:rPr>
        <w:t xml:space="preserve">penyanderaan </w:t>
      </w:r>
      <w:r w:rsidRPr="00465820">
        <w:rPr>
          <w:rFonts w:ascii="Arial" w:eastAsia="Times New Roman" w:hAnsi="Arial" w:cs="Arial"/>
          <w:i/>
          <w:sz w:val="24"/>
          <w:szCs w:val="24"/>
          <w:lang w:val="en-US" w:eastAsia="id-ID"/>
        </w:rPr>
        <w:t>(Gizjeling),</w:t>
      </w:r>
      <w:r w:rsidRPr="00465820">
        <w:rPr>
          <w:rFonts w:ascii="Arial" w:eastAsia="Times New Roman" w:hAnsi="Arial" w:cs="Arial"/>
          <w:sz w:val="24"/>
          <w:szCs w:val="24"/>
          <w:lang w:val="en-US" w:eastAsia="id-ID"/>
        </w:rPr>
        <w:t xml:space="preserve"> pemblokiran rekening hingga dilaksanakan penyitaan dan lelang harta benda Wajib pajak sebagai pelunasan tunggakan pajaknya</w:t>
      </w:r>
      <w:r w:rsidRPr="00465820">
        <w:rPr>
          <w:rFonts w:ascii="Arial" w:eastAsia="Times New Roman" w:hAnsi="Arial" w:cs="Arial"/>
          <w:sz w:val="24"/>
          <w:szCs w:val="24"/>
          <w:lang w:eastAsia="id-ID"/>
        </w:rPr>
        <w:t>.</w:t>
      </w:r>
    </w:p>
    <w:p w:rsidR="00465820" w:rsidRPr="00465820" w:rsidRDefault="00465820" w:rsidP="00465820">
      <w:pPr>
        <w:numPr>
          <w:ilvl w:val="0"/>
          <w:numId w:val="25"/>
        </w:numPr>
        <w:spacing w:before="120" w:line="276" w:lineRule="auto"/>
        <w:jc w:val="both"/>
        <w:rPr>
          <w:rFonts w:ascii="Arial" w:eastAsia="Times New Roman" w:hAnsi="Arial" w:cs="Arial"/>
          <w:sz w:val="24"/>
          <w:szCs w:val="24"/>
          <w:lang w:val="en-US" w:eastAsia="id-ID"/>
        </w:rPr>
      </w:pPr>
      <w:r w:rsidRPr="00465820">
        <w:rPr>
          <w:rFonts w:ascii="Arial" w:eastAsia="Times New Roman" w:hAnsi="Arial" w:cs="Arial"/>
          <w:sz w:val="24"/>
          <w:szCs w:val="24"/>
          <w:lang w:val="en-US" w:eastAsia="id-ID"/>
        </w:rPr>
        <w:t xml:space="preserve">Penghapusan regident </w:t>
      </w:r>
      <w:r w:rsidRPr="00465820">
        <w:rPr>
          <w:rFonts w:ascii="Arial" w:eastAsia="Times New Roman" w:hAnsi="Arial" w:cs="Arial"/>
          <w:sz w:val="24"/>
          <w:szCs w:val="24"/>
          <w:lang w:eastAsia="id-ID"/>
        </w:rPr>
        <w:t xml:space="preserve">bagi </w:t>
      </w:r>
      <w:r w:rsidRPr="00465820">
        <w:rPr>
          <w:rFonts w:ascii="Arial" w:eastAsia="Times New Roman" w:hAnsi="Arial" w:cs="Arial"/>
          <w:sz w:val="24"/>
          <w:szCs w:val="24"/>
          <w:lang w:val="en-US" w:eastAsia="id-ID"/>
        </w:rPr>
        <w:t>kendaraan bermotor 2 tahun</w:t>
      </w:r>
      <w:r w:rsidRPr="00465820">
        <w:rPr>
          <w:rFonts w:ascii="Arial" w:eastAsia="Times New Roman" w:hAnsi="Arial" w:cs="Arial"/>
          <w:sz w:val="24"/>
          <w:szCs w:val="24"/>
          <w:lang w:eastAsia="id-ID"/>
        </w:rPr>
        <w:t xml:space="preserve"> setelah habis masa berlaku STNK.</w:t>
      </w:r>
    </w:p>
    <w:p w:rsidR="00465820" w:rsidRPr="00465820" w:rsidRDefault="00465820" w:rsidP="00465820">
      <w:pPr>
        <w:numPr>
          <w:ilvl w:val="0"/>
          <w:numId w:val="25"/>
        </w:numPr>
        <w:spacing w:before="120" w:line="276" w:lineRule="auto"/>
        <w:jc w:val="both"/>
        <w:rPr>
          <w:rFonts w:ascii="Arial" w:eastAsia="Times New Roman" w:hAnsi="Arial" w:cs="Arial"/>
          <w:sz w:val="24"/>
          <w:szCs w:val="24"/>
          <w:lang w:val="en-US" w:eastAsia="id-ID"/>
        </w:rPr>
      </w:pPr>
      <w:r w:rsidRPr="00465820">
        <w:rPr>
          <w:rFonts w:ascii="Arial" w:eastAsia="Times New Roman" w:hAnsi="Arial" w:cs="Arial"/>
          <w:sz w:val="24"/>
          <w:szCs w:val="24"/>
          <w:lang w:val="en-US" w:eastAsia="id-ID"/>
        </w:rPr>
        <w:t>Pencabutan izin usaha bagi pemilik usaha yang tidak bersedia me</w:t>
      </w:r>
      <w:r w:rsidRPr="00465820">
        <w:rPr>
          <w:rFonts w:ascii="Arial" w:eastAsia="Times New Roman" w:hAnsi="Arial" w:cs="Arial"/>
          <w:sz w:val="24"/>
          <w:szCs w:val="24"/>
          <w:lang w:eastAsia="id-ID"/>
        </w:rPr>
        <w:t xml:space="preserve">laporkan </w:t>
      </w:r>
      <w:r w:rsidRPr="00465820">
        <w:rPr>
          <w:rFonts w:ascii="Arial" w:eastAsia="Times New Roman" w:hAnsi="Arial" w:cs="Arial"/>
          <w:sz w:val="24"/>
          <w:szCs w:val="24"/>
          <w:lang w:val="en-US" w:eastAsia="id-ID"/>
        </w:rPr>
        <w:t>data transaksi usahanya</w:t>
      </w:r>
      <w:r w:rsidRPr="00465820">
        <w:rPr>
          <w:rFonts w:ascii="Arial" w:eastAsia="Times New Roman" w:hAnsi="Arial" w:cs="Arial"/>
          <w:sz w:val="24"/>
          <w:szCs w:val="24"/>
          <w:lang w:eastAsia="id-ID"/>
        </w:rPr>
        <w:t xml:space="preserve"> secara online.</w:t>
      </w:r>
    </w:p>
    <w:p w:rsidR="00465820" w:rsidRPr="00465820" w:rsidRDefault="00465820" w:rsidP="00465820">
      <w:pPr>
        <w:numPr>
          <w:ilvl w:val="0"/>
          <w:numId w:val="25"/>
        </w:numPr>
        <w:spacing w:before="120" w:line="276" w:lineRule="auto"/>
        <w:jc w:val="both"/>
        <w:rPr>
          <w:rFonts w:ascii="Arial" w:eastAsia="Times New Roman" w:hAnsi="Arial" w:cs="Arial"/>
          <w:sz w:val="24"/>
          <w:szCs w:val="24"/>
          <w:lang w:val="en-US" w:eastAsia="id-ID"/>
        </w:rPr>
      </w:pPr>
      <w:r w:rsidRPr="00465820">
        <w:rPr>
          <w:rFonts w:ascii="Arial" w:eastAsia="Times New Roman" w:hAnsi="Arial" w:cs="Arial"/>
          <w:sz w:val="24"/>
          <w:szCs w:val="24"/>
          <w:lang w:val="en-US" w:eastAsia="id-ID"/>
        </w:rPr>
        <w:t>Pelaksanaan razia gabungan terhadap pengesahan STNK kendaraan bermotor</w:t>
      </w:r>
      <w:r w:rsidRPr="00465820">
        <w:rPr>
          <w:rFonts w:ascii="Arial" w:eastAsia="Times New Roman" w:hAnsi="Arial" w:cs="Arial"/>
          <w:sz w:val="24"/>
          <w:szCs w:val="24"/>
          <w:lang w:eastAsia="id-ID"/>
        </w:rPr>
        <w:t xml:space="preserve"> </w:t>
      </w:r>
      <w:r w:rsidRPr="00465820">
        <w:rPr>
          <w:rFonts w:ascii="Arial" w:eastAsia="Times New Roman" w:hAnsi="Arial" w:cs="Arial"/>
          <w:sz w:val="24"/>
          <w:szCs w:val="24"/>
          <w:lang w:val="en-US" w:eastAsia="id-ID"/>
        </w:rPr>
        <w:t>se</w:t>
      </w:r>
      <w:r w:rsidRPr="00465820">
        <w:rPr>
          <w:rFonts w:ascii="Arial" w:eastAsia="Times New Roman" w:hAnsi="Arial" w:cs="Arial"/>
          <w:sz w:val="24"/>
          <w:szCs w:val="24"/>
          <w:lang w:eastAsia="id-ID"/>
        </w:rPr>
        <w:t>cara intens dan masif.</w:t>
      </w:r>
    </w:p>
    <w:p w:rsidR="00465820" w:rsidRPr="005A1501" w:rsidRDefault="00465820" w:rsidP="00465820">
      <w:pPr>
        <w:numPr>
          <w:ilvl w:val="0"/>
          <w:numId w:val="25"/>
        </w:numPr>
        <w:spacing w:before="120" w:line="276" w:lineRule="auto"/>
        <w:jc w:val="both"/>
        <w:rPr>
          <w:rFonts w:ascii="Arial" w:eastAsia="Times New Roman" w:hAnsi="Arial" w:cs="Arial"/>
          <w:i/>
          <w:sz w:val="24"/>
          <w:szCs w:val="24"/>
          <w:lang w:val="en-US" w:eastAsia="id-ID"/>
        </w:rPr>
      </w:pPr>
      <w:r w:rsidRPr="00465820">
        <w:rPr>
          <w:rFonts w:ascii="Arial" w:eastAsia="Times New Roman" w:hAnsi="Arial" w:cs="Arial"/>
          <w:sz w:val="24"/>
          <w:szCs w:val="24"/>
          <w:lang w:val="en-US" w:eastAsia="id-ID"/>
        </w:rPr>
        <w:t xml:space="preserve">Pemenuhan kewajiban perpajakan terhadap pemohon perizinan dan pelayanan perpajakan </w:t>
      </w:r>
      <w:r w:rsidRPr="005A1501">
        <w:rPr>
          <w:rFonts w:ascii="Arial" w:eastAsia="Times New Roman" w:hAnsi="Arial" w:cs="Arial"/>
          <w:i/>
          <w:sz w:val="24"/>
          <w:szCs w:val="24"/>
          <w:lang w:val="en-US" w:eastAsia="id-ID"/>
        </w:rPr>
        <w:t>(Tax Clearance)</w:t>
      </w:r>
      <w:r w:rsidRPr="005A1501">
        <w:rPr>
          <w:rFonts w:ascii="Arial" w:eastAsia="Times New Roman" w:hAnsi="Arial" w:cs="Arial"/>
          <w:i/>
          <w:sz w:val="24"/>
          <w:szCs w:val="24"/>
          <w:lang w:eastAsia="id-ID"/>
        </w:rPr>
        <w:t>.</w:t>
      </w:r>
    </w:p>
    <w:p w:rsidR="00D94FC5" w:rsidRDefault="005A1501" w:rsidP="009F3A17">
      <w:pPr>
        <w:jc w:val="both"/>
        <w:rPr>
          <w:rFonts w:ascii="Arial" w:hAnsi="Arial" w:cs="Arial"/>
          <w:sz w:val="24"/>
          <w:szCs w:val="24"/>
          <w:lang w:val="en-US"/>
        </w:rPr>
      </w:pPr>
      <w:r>
        <w:rPr>
          <w:rFonts w:ascii="Arial" w:hAnsi="Arial" w:cs="Arial"/>
          <w:sz w:val="24"/>
          <w:szCs w:val="24"/>
          <w:lang w:val="en-US"/>
        </w:rPr>
        <w:t>K</w:t>
      </w:r>
      <w:r w:rsidR="00465820" w:rsidRPr="00465820">
        <w:rPr>
          <w:rFonts w:ascii="Arial" w:hAnsi="Arial" w:cs="Arial"/>
          <w:sz w:val="24"/>
          <w:szCs w:val="24"/>
          <w:lang w:val="en-US"/>
        </w:rPr>
        <w:t xml:space="preserve">ami menghimbau kepada wajib pajak untuk aktif dalam mengikuti Kebijakan </w:t>
      </w:r>
      <w:r w:rsidR="00D94FC5">
        <w:rPr>
          <w:rFonts w:ascii="Arial" w:hAnsi="Arial" w:cs="Arial"/>
          <w:sz w:val="24"/>
          <w:szCs w:val="24"/>
          <w:lang w:val="en-US"/>
        </w:rPr>
        <w:t>Keringanan Pajak Daerah</w:t>
      </w:r>
      <w:r w:rsidR="00465820" w:rsidRPr="00465820">
        <w:rPr>
          <w:rFonts w:ascii="Arial" w:hAnsi="Arial" w:cs="Arial"/>
          <w:sz w:val="24"/>
          <w:szCs w:val="24"/>
          <w:lang w:val="en-US"/>
        </w:rPr>
        <w:t>, sehingga terhindar dari sanksi</w:t>
      </w:r>
      <w:r>
        <w:rPr>
          <w:rFonts w:ascii="Arial" w:hAnsi="Arial" w:cs="Arial"/>
          <w:sz w:val="24"/>
          <w:szCs w:val="24"/>
          <w:lang w:val="en-US"/>
        </w:rPr>
        <w:t>-</w:t>
      </w:r>
      <w:r w:rsidR="00465820" w:rsidRPr="00465820">
        <w:rPr>
          <w:rFonts w:ascii="Arial" w:hAnsi="Arial" w:cs="Arial"/>
          <w:sz w:val="24"/>
          <w:szCs w:val="24"/>
          <w:lang w:val="en-US"/>
        </w:rPr>
        <w:t xml:space="preserve">sanksi administrasi di bidang perpajakan, mengingat Kebijakan </w:t>
      </w:r>
      <w:r w:rsidR="00D94FC5">
        <w:rPr>
          <w:rFonts w:ascii="Arial" w:hAnsi="Arial" w:cs="Arial"/>
          <w:sz w:val="24"/>
          <w:szCs w:val="24"/>
          <w:lang w:val="en-US"/>
        </w:rPr>
        <w:t>Keringanan Pajak Daerah</w:t>
      </w:r>
      <w:r w:rsidR="00465820" w:rsidRPr="00465820">
        <w:rPr>
          <w:rFonts w:ascii="Arial" w:hAnsi="Arial" w:cs="Arial"/>
          <w:sz w:val="24"/>
          <w:szCs w:val="24"/>
          <w:lang w:val="en-US"/>
        </w:rPr>
        <w:t xml:space="preserve"> akan dilakukan pada tahun 2019 selanjutnya pada tahun 2020 akan dilakukan penagihan pajak dan penegakan hukum yang lebih masif dan berskala besar</w:t>
      </w:r>
      <w:r w:rsidR="00D94FC5">
        <w:rPr>
          <w:rFonts w:ascii="Arial" w:hAnsi="Arial" w:cs="Arial"/>
          <w:sz w:val="24"/>
          <w:szCs w:val="24"/>
          <w:lang w:val="en-US"/>
        </w:rPr>
        <w:t>.</w:t>
      </w:r>
    </w:p>
    <w:p w:rsidR="005A1501" w:rsidRPr="005A1501" w:rsidRDefault="005A1501" w:rsidP="005A1501">
      <w:pPr>
        <w:jc w:val="both"/>
        <w:rPr>
          <w:rFonts w:ascii="Arial" w:hAnsi="Arial" w:cs="Arial"/>
          <w:sz w:val="24"/>
          <w:szCs w:val="24"/>
          <w:lang w:val="en-US"/>
        </w:rPr>
      </w:pPr>
      <w:r w:rsidRPr="005A1501">
        <w:rPr>
          <w:rFonts w:ascii="Arial" w:hAnsi="Arial" w:cs="Arial"/>
          <w:sz w:val="24"/>
          <w:szCs w:val="24"/>
          <w:lang w:val="en-US"/>
        </w:rPr>
        <w:t>Pemprov DKI Jakarta memiliki data semua pengunggak pajak, maka itu kami memberikan waktu untuk para penunggak menyelesaikan kewajibannya sebelum kami fokus pada penegakan kepatuhan pajak daerah.</w:t>
      </w:r>
    </w:p>
    <w:p w:rsidR="00D94FC5" w:rsidRDefault="00D94FC5" w:rsidP="009F3A17">
      <w:pPr>
        <w:jc w:val="both"/>
        <w:rPr>
          <w:rFonts w:ascii="Arial" w:hAnsi="Arial" w:cs="Arial"/>
          <w:sz w:val="24"/>
          <w:szCs w:val="24"/>
          <w:lang w:val="en-US"/>
        </w:rPr>
      </w:pPr>
      <w:r w:rsidRPr="00D94FC5">
        <w:rPr>
          <w:rFonts w:ascii="Arial" w:hAnsi="Arial" w:cs="Arial"/>
          <w:sz w:val="24"/>
          <w:szCs w:val="24"/>
          <w:lang w:val="en-US"/>
        </w:rPr>
        <w:t>Wajib Pajak diberbagai lapisan masyarakat yang sadar mengikuti program ini dapat menjadi contoh bagi penunggak pajak lain agar melaksanakan kewajibannya.</w:t>
      </w:r>
    </w:p>
    <w:p w:rsidR="005A1501" w:rsidRDefault="005A1501" w:rsidP="009F3A17">
      <w:pPr>
        <w:jc w:val="both"/>
        <w:rPr>
          <w:rFonts w:ascii="Arial" w:hAnsi="Arial" w:cs="Arial"/>
          <w:sz w:val="24"/>
          <w:szCs w:val="24"/>
          <w:lang w:val="en-US"/>
        </w:rPr>
      </w:pPr>
      <w:r w:rsidRPr="005A1501">
        <w:rPr>
          <w:rFonts w:ascii="Arial" w:hAnsi="Arial" w:cs="Arial"/>
          <w:sz w:val="24"/>
          <w:szCs w:val="24"/>
          <w:lang w:val="en-US"/>
        </w:rPr>
        <w:t xml:space="preserve">"Ayo Manfaatkan </w:t>
      </w:r>
      <w:r w:rsidR="00331D03">
        <w:rPr>
          <w:rFonts w:ascii="Arial" w:hAnsi="Arial" w:cs="Arial"/>
          <w:sz w:val="24"/>
          <w:szCs w:val="24"/>
          <w:lang w:val="en-US"/>
        </w:rPr>
        <w:t>Tahun</w:t>
      </w:r>
      <w:r w:rsidRPr="005A1501">
        <w:rPr>
          <w:rFonts w:ascii="Arial" w:hAnsi="Arial" w:cs="Arial"/>
          <w:sz w:val="24"/>
          <w:szCs w:val="24"/>
          <w:lang w:val="en-US"/>
        </w:rPr>
        <w:t xml:space="preserve"> </w:t>
      </w:r>
      <w:r>
        <w:rPr>
          <w:rFonts w:ascii="Arial" w:hAnsi="Arial" w:cs="Arial"/>
          <w:sz w:val="24"/>
          <w:szCs w:val="24"/>
          <w:lang w:val="en-US"/>
        </w:rPr>
        <w:t>Keringanan</w:t>
      </w:r>
      <w:r w:rsidRPr="005A1501">
        <w:rPr>
          <w:rFonts w:ascii="Arial" w:hAnsi="Arial" w:cs="Arial"/>
          <w:sz w:val="24"/>
          <w:szCs w:val="24"/>
          <w:lang w:val="en-US"/>
        </w:rPr>
        <w:t xml:space="preserve"> Pajak </w:t>
      </w:r>
      <w:r>
        <w:rPr>
          <w:rFonts w:ascii="Arial" w:hAnsi="Arial" w:cs="Arial"/>
          <w:sz w:val="24"/>
          <w:szCs w:val="24"/>
          <w:lang w:val="en-US"/>
        </w:rPr>
        <w:t xml:space="preserve">Daerah </w:t>
      </w:r>
      <w:r w:rsidRPr="005A1501">
        <w:rPr>
          <w:rFonts w:ascii="Arial" w:hAnsi="Arial" w:cs="Arial"/>
          <w:sz w:val="24"/>
          <w:szCs w:val="24"/>
          <w:lang w:val="en-US"/>
        </w:rPr>
        <w:t>sebelum Datang Tahun Penegakan Pajak"</w:t>
      </w:r>
    </w:p>
    <w:p w:rsidR="008C5A01" w:rsidRPr="00465820" w:rsidRDefault="00465820" w:rsidP="009F3A17">
      <w:pPr>
        <w:jc w:val="both"/>
        <w:rPr>
          <w:rFonts w:ascii="Arial" w:hAnsi="Arial" w:cs="Arial"/>
          <w:sz w:val="24"/>
          <w:szCs w:val="24"/>
        </w:rPr>
      </w:pPr>
      <w:r w:rsidRPr="00465820">
        <w:rPr>
          <w:rFonts w:ascii="Arial" w:hAnsi="Arial" w:cs="Arial"/>
          <w:sz w:val="24"/>
          <w:szCs w:val="24"/>
          <w:lang w:val="en-US"/>
        </w:rPr>
        <w:t xml:space="preserve"> </w:t>
      </w:r>
      <w:r w:rsidR="001D30BB" w:rsidRPr="00465820">
        <w:rPr>
          <w:rFonts w:ascii="Arial" w:hAnsi="Arial" w:cs="Arial"/>
          <w:sz w:val="24"/>
          <w:szCs w:val="24"/>
          <w:lang w:val="en-US"/>
        </w:rPr>
        <w:t>(Humas BPRD)</w:t>
      </w:r>
    </w:p>
    <w:sectPr w:rsidR="008C5A01" w:rsidRPr="00465820" w:rsidSect="00162C03">
      <w:pgSz w:w="11906" w:h="16838"/>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5C442A" w16cid:durableId="210A26F6"/>
  <w16cid:commentId w16cid:paraId="65EB12AE" w16cid:durableId="210A29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585" w:rsidRDefault="00531585" w:rsidP="00EB1B7E">
      <w:pPr>
        <w:spacing w:after="0" w:line="240" w:lineRule="auto"/>
      </w:pPr>
      <w:r>
        <w:separator/>
      </w:r>
    </w:p>
  </w:endnote>
  <w:endnote w:type="continuationSeparator" w:id="0">
    <w:p w:rsidR="00531585" w:rsidRDefault="00531585" w:rsidP="00EB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585" w:rsidRDefault="00531585" w:rsidP="00EB1B7E">
      <w:pPr>
        <w:spacing w:after="0" w:line="240" w:lineRule="auto"/>
      </w:pPr>
      <w:r>
        <w:separator/>
      </w:r>
    </w:p>
  </w:footnote>
  <w:footnote w:type="continuationSeparator" w:id="0">
    <w:p w:rsidR="00531585" w:rsidRDefault="00531585" w:rsidP="00EB1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B46B9"/>
    <w:multiLevelType w:val="hybridMultilevel"/>
    <w:tmpl w:val="F0A44930"/>
    <w:lvl w:ilvl="0" w:tplc="469C2220">
      <w:start w:val="1"/>
      <w:numFmt w:val="bullet"/>
      <w:lvlText w:val="•"/>
      <w:lvlJc w:val="left"/>
      <w:pPr>
        <w:tabs>
          <w:tab w:val="num" w:pos="720"/>
        </w:tabs>
        <w:ind w:left="720" w:hanging="360"/>
      </w:pPr>
      <w:rPr>
        <w:rFonts w:ascii="Arial" w:hAnsi="Arial" w:hint="default"/>
      </w:rPr>
    </w:lvl>
    <w:lvl w:ilvl="1" w:tplc="919EED68" w:tentative="1">
      <w:start w:val="1"/>
      <w:numFmt w:val="bullet"/>
      <w:lvlText w:val="•"/>
      <w:lvlJc w:val="left"/>
      <w:pPr>
        <w:tabs>
          <w:tab w:val="num" w:pos="1440"/>
        </w:tabs>
        <w:ind w:left="1440" w:hanging="360"/>
      </w:pPr>
      <w:rPr>
        <w:rFonts w:ascii="Arial" w:hAnsi="Arial" w:hint="default"/>
      </w:rPr>
    </w:lvl>
    <w:lvl w:ilvl="2" w:tplc="39D279B2" w:tentative="1">
      <w:start w:val="1"/>
      <w:numFmt w:val="bullet"/>
      <w:lvlText w:val="•"/>
      <w:lvlJc w:val="left"/>
      <w:pPr>
        <w:tabs>
          <w:tab w:val="num" w:pos="2160"/>
        </w:tabs>
        <w:ind w:left="2160" w:hanging="360"/>
      </w:pPr>
      <w:rPr>
        <w:rFonts w:ascii="Arial" w:hAnsi="Arial" w:hint="default"/>
      </w:rPr>
    </w:lvl>
    <w:lvl w:ilvl="3" w:tplc="3E965028" w:tentative="1">
      <w:start w:val="1"/>
      <w:numFmt w:val="bullet"/>
      <w:lvlText w:val="•"/>
      <w:lvlJc w:val="left"/>
      <w:pPr>
        <w:tabs>
          <w:tab w:val="num" w:pos="2880"/>
        </w:tabs>
        <w:ind w:left="2880" w:hanging="360"/>
      </w:pPr>
      <w:rPr>
        <w:rFonts w:ascii="Arial" w:hAnsi="Arial" w:hint="default"/>
      </w:rPr>
    </w:lvl>
    <w:lvl w:ilvl="4" w:tplc="71C6202E" w:tentative="1">
      <w:start w:val="1"/>
      <w:numFmt w:val="bullet"/>
      <w:lvlText w:val="•"/>
      <w:lvlJc w:val="left"/>
      <w:pPr>
        <w:tabs>
          <w:tab w:val="num" w:pos="3600"/>
        </w:tabs>
        <w:ind w:left="3600" w:hanging="360"/>
      </w:pPr>
      <w:rPr>
        <w:rFonts w:ascii="Arial" w:hAnsi="Arial" w:hint="default"/>
      </w:rPr>
    </w:lvl>
    <w:lvl w:ilvl="5" w:tplc="FA94914C" w:tentative="1">
      <w:start w:val="1"/>
      <w:numFmt w:val="bullet"/>
      <w:lvlText w:val="•"/>
      <w:lvlJc w:val="left"/>
      <w:pPr>
        <w:tabs>
          <w:tab w:val="num" w:pos="4320"/>
        </w:tabs>
        <w:ind w:left="4320" w:hanging="360"/>
      </w:pPr>
      <w:rPr>
        <w:rFonts w:ascii="Arial" w:hAnsi="Arial" w:hint="default"/>
      </w:rPr>
    </w:lvl>
    <w:lvl w:ilvl="6" w:tplc="887A249A" w:tentative="1">
      <w:start w:val="1"/>
      <w:numFmt w:val="bullet"/>
      <w:lvlText w:val="•"/>
      <w:lvlJc w:val="left"/>
      <w:pPr>
        <w:tabs>
          <w:tab w:val="num" w:pos="5040"/>
        </w:tabs>
        <w:ind w:left="5040" w:hanging="360"/>
      </w:pPr>
      <w:rPr>
        <w:rFonts w:ascii="Arial" w:hAnsi="Arial" w:hint="default"/>
      </w:rPr>
    </w:lvl>
    <w:lvl w:ilvl="7" w:tplc="73F29172" w:tentative="1">
      <w:start w:val="1"/>
      <w:numFmt w:val="bullet"/>
      <w:lvlText w:val="•"/>
      <w:lvlJc w:val="left"/>
      <w:pPr>
        <w:tabs>
          <w:tab w:val="num" w:pos="5760"/>
        </w:tabs>
        <w:ind w:left="5760" w:hanging="360"/>
      </w:pPr>
      <w:rPr>
        <w:rFonts w:ascii="Arial" w:hAnsi="Arial" w:hint="default"/>
      </w:rPr>
    </w:lvl>
    <w:lvl w:ilvl="8" w:tplc="4C082A64" w:tentative="1">
      <w:start w:val="1"/>
      <w:numFmt w:val="bullet"/>
      <w:lvlText w:val="•"/>
      <w:lvlJc w:val="left"/>
      <w:pPr>
        <w:tabs>
          <w:tab w:val="num" w:pos="6480"/>
        </w:tabs>
        <w:ind w:left="6480" w:hanging="360"/>
      </w:pPr>
      <w:rPr>
        <w:rFonts w:ascii="Arial" w:hAnsi="Arial" w:hint="default"/>
      </w:rPr>
    </w:lvl>
  </w:abstractNum>
  <w:abstractNum w:abstractNumId="1">
    <w:nsid w:val="0F584893"/>
    <w:multiLevelType w:val="hybridMultilevel"/>
    <w:tmpl w:val="03FC483E"/>
    <w:lvl w:ilvl="0" w:tplc="F814CB64">
      <w:start w:val="1"/>
      <w:numFmt w:val="bullet"/>
      <w:lvlText w:val="–"/>
      <w:lvlJc w:val="left"/>
      <w:pPr>
        <w:tabs>
          <w:tab w:val="num" w:pos="720"/>
        </w:tabs>
        <w:ind w:left="720" w:hanging="360"/>
      </w:pPr>
      <w:rPr>
        <w:rFonts w:ascii="Arial" w:hAnsi="Arial" w:hint="default"/>
      </w:rPr>
    </w:lvl>
    <w:lvl w:ilvl="1" w:tplc="4760B286">
      <w:start w:val="1"/>
      <w:numFmt w:val="bullet"/>
      <w:lvlText w:val="–"/>
      <w:lvlJc w:val="left"/>
      <w:pPr>
        <w:tabs>
          <w:tab w:val="num" w:pos="1440"/>
        </w:tabs>
        <w:ind w:left="1440" w:hanging="360"/>
      </w:pPr>
      <w:rPr>
        <w:rFonts w:ascii="Arial" w:hAnsi="Arial" w:hint="default"/>
      </w:rPr>
    </w:lvl>
    <w:lvl w:ilvl="2" w:tplc="7500EC88" w:tentative="1">
      <w:start w:val="1"/>
      <w:numFmt w:val="bullet"/>
      <w:lvlText w:val="–"/>
      <w:lvlJc w:val="left"/>
      <w:pPr>
        <w:tabs>
          <w:tab w:val="num" w:pos="2160"/>
        </w:tabs>
        <w:ind w:left="2160" w:hanging="360"/>
      </w:pPr>
      <w:rPr>
        <w:rFonts w:ascii="Arial" w:hAnsi="Arial" w:hint="default"/>
      </w:rPr>
    </w:lvl>
    <w:lvl w:ilvl="3" w:tplc="D038A538" w:tentative="1">
      <w:start w:val="1"/>
      <w:numFmt w:val="bullet"/>
      <w:lvlText w:val="–"/>
      <w:lvlJc w:val="left"/>
      <w:pPr>
        <w:tabs>
          <w:tab w:val="num" w:pos="2880"/>
        </w:tabs>
        <w:ind w:left="2880" w:hanging="360"/>
      </w:pPr>
      <w:rPr>
        <w:rFonts w:ascii="Arial" w:hAnsi="Arial" w:hint="default"/>
      </w:rPr>
    </w:lvl>
    <w:lvl w:ilvl="4" w:tplc="C7E43128" w:tentative="1">
      <w:start w:val="1"/>
      <w:numFmt w:val="bullet"/>
      <w:lvlText w:val="–"/>
      <w:lvlJc w:val="left"/>
      <w:pPr>
        <w:tabs>
          <w:tab w:val="num" w:pos="3600"/>
        </w:tabs>
        <w:ind w:left="3600" w:hanging="360"/>
      </w:pPr>
      <w:rPr>
        <w:rFonts w:ascii="Arial" w:hAnsi="Arial" w:hint="default"/>
      </w:rPr>
    </w:lvl>
    <w:lvl w:ilvl="5" w:tplc="387E8190" w:tentative="1">
      <w:start w:val="1"/>
      <w:numFmt w:val="bullet"/>
      <w:lvlText w:val="–"/>
      <w:lvlJc w:val="left"/>
      <w:pPr>
        <w:tabs>
          <w:tab w:val="num" w:pos="4320"/>
        </w:tabs>
        <w:ind w:left="4320" w:hanging="360"/>
      </w:pPr>
      <w:rPr>
        <w:rFonts w:ascii="Arial" w:hAnsi="Arial" w:hint="default"/>
      </w:rPr>
    </w:lvl>
    <w:lvl w:ilvl="6" w:tplc="FFB0D070" w:tentative="1">
      <w:start w:val="1"/>
      <w:numFmt w:val="bullet"/>
      <w:lvlText w:val="–"/>
      <w:lvlJc w:val="left"/>
      <w:pPr>
        <w:tabs>
          <w:tab w:val="num" w:pos="5040"/>
        </w:tabs>
        <w:ind w:left="5040" w:hanging="360"/>
      </w:pPr>
      <w:rPr>
        <w:rFonts w:ascii="Arial" w:hAnsi="Arial" w:hint="default"/>
      </w:rPr>
    </w:lvl>
    <w:lvl w:ilvl="7" w:tplc="19B8EB56" w:tentative="1">
      <w:start w:val="1"/>
      <w:numFmt w:val="bullet"/>
      <w:lvlText w:val="–"/>
      <w:lvlJc w:val="left"/>
      <w:pPr>
        <w:tabs>
          <w:tab w:val="num" w:pos="5760"/>
        </w:tabs>
        <w:ind w:left="5760" w:hanging="360"/>
      </w:pPr>
      <w:rPr>
        <w:rFonts w:ascii="Arial" w:hAnsi="Arial" w:hint="default"/>
      </w:rPr>
    </w:lvl>
    <w:lvl w:ilvl="8" w:tplc="D3642C90" w:tentative="1">
      <w:start w:val="1"/>
      <w:numFmt w:val="bullet"/>
      <w:lvlText w:val="–"/>
      <w:lvlJc w:val="left"/>
      <w:pPr>
        <w:tabs>
          <w:tab w:val="num" w:pos="6480"/>
        </w:tabs>
        <w:ind w:left="6480" w:hanging="360"/>
      </w:pPr>
      <w:rPr>
        <w:rFonts w:ascii="Arial" w:hAnsi="Arial" w:hint="default"/>
      </w:rPr>
    </w:lvl>
  </w:abstractNum>
  <w:abstractNum w:abstractNumId="2">
    <w:nsid w:val="27A94745"/>
    <w:multiLevelType w:val="hybridMultilevel"/>
    <w:tmpl w:val="B6741E5A"/>
    <w:lvl w:ilvl="0" w:tplc="CC7E9A62">
      <w:start w:val="1"/>
      <w:numFmt w:val="bullet"/>
      <w:lvlText w:val="•"/>
      <w:lvlJc w:val="left"/>
      <w:pPr>
        <w:tabs>
          <w:tab w:val="num" w:pos="720"/>
        </w:tabs>
        <w:ind w:left="720" w:hanging="360"/>
      </w:pPr>
      <w:rPr>
        <w:rFonts w:ascii="Arial" w:hAnsi="Arial" w:hint="default"/>
      </w:rPr>
    </w:lvl>
    <w:lvl w:ilvl="1" w:tplc="4C6057C8" w:tentative="1">
      <w:start w:val="1"/>
      <w:numFmt w:val="bullet"/>
      <w:lvlText w:val="•"/>
      <w:lvlJc w:val="left"/>
      <w:pPr>
        <w:tabs>
          <w:tab w:val="num" w:pos="1440"/>
        </w:tabs>
        <w:ind w:left="1440" w:hanging="360"/>
      </w:pPr>
      <w:rPr>
        <w:rFonts w:ascii="Arial" w:hAnsi="Arial" w:hint="default"/>
      </w:rPr>
    </w:lvl>
    <w:lvl w:ilvl="2" w:tplc="FEC09720" w:tentative="1">
      <w:start w:val="1"/>
      <w:numFmt w:val="bullet"/>
      <w:lvlText w:val="•"/>
      <w:lvlJc w:val="left"/>
      <w:pPr>
        <w:tabs>
          <w:tab w:val="num" w:pos="2160"/>
        </w:tabs>
        <w:ind w:left="2160" w:hanging="360"/>
      </w:pPr>
      <w:rPr>
        <w:rFonts w:ascii="Arial" w:hAnsi="Arial" w:hint="default"/>
      </w:rPr>
    </w:lvl>
    <w:lvl w:ilvl="3" w:tplc="214243C6" w:tentative="1">
      <w:start w:val="1"/>
      <w:numFmt w:val="bullet"/>
      <w:lvlText w:val="•"/>
      <w:lvlJc w:val="left"/>
      <w:pPr>
        <w:tabs>
          <w:tab w:val="num" w:pos="2880"/>
        </w:tabs>
        <w:ind w:left="2880" w:hanging="360"/>
      </w:pPr>
      <w:rPr>
        <w:rFonts w:ascii="Arial" w:hAnsi="Arial" w:hint="default"/>
      </w:rPr>
    </w:lvl>
    <w:lvl w:ilvl="4" w:tplc="59BE6A5E" w:tentative="1">
      <w:start w:val="1"/>
      <w:numFmt w:val="bullet"/>
      <w:lvlText w:val="•"/>
      <w:lvlJc w:val="left"/>
      <w:pPr>
        <w:tabs>
          <w:tab w:val="num" w:pos="3600"/>
        </w:tabs>
        <w:ind w:left="3600" w:hanging="360"/>
      </w:pPr>
      <w:rPr>
        <w:rFonts w:ascii="Arial" w:hAnsi="Arial" w:hint="default"/>
      </w:rPr>
    </w:lvl>
    <w:lvl w:ilvl="5" w:tplc="FA02AD42" w:tentative="1">
      <w:start w:val="1"/>
      <w:numFmt w:val="bullet"/>
      <w:lvlText w:val="•"/>
      <w:lvlJc w:val="left"/>
      <w:pPr>
        <w:tabs>
          <w:tab w:val="num" w:pos="4320"/>
        </w:tabs>
        <w:ind w:left="4320" w:hanging="360"/>
      </w:pPr>
      <w:rPr>
        <w:rFonts w:ascii="Arial" w:hAnsi="Arial" w:hint="default"/>
      </w:rPr>
    </w:lvl>
    <w:lvl w:ilvl="6" w:tplc="4574D6CA" w:tentative="1">
      <w:start w:val="1"/>
      <w:numFmt w:val="bullet"/>
      <w:lvlText w:val="•"/>
      <w:lvlJc w:val="left"/>
      <w:pPr>
        <w:tabs>
          <w:tab w:val="num" w:pos="5040"/>
        </w:tabs>
        <w:ind w:left="5040" w:hanging="360"/>
      </w:pPr>
      <w:rPr>
        <w:rFonts w:ascii="Arial" w:hAnsi="Arial" w:hint="default"/>
      </w:rPr>
    </w:lvl>
    <w:lvl w:ilvl="7" w:tplc="950C79CA" w:tentative="1">
      <w:start w:val="1"/>
      <w:numFmt w:val="bullet"/>
      <w:lvlText w:val="•"/>
      <w:lvlJc w:val="left"/>
      <w:pPr>
        <w:tabs>
          <w:tab w:val="num" w:pos="5760"/>
        </w:tabs>
        <w:ind w:left="5760" w:hanging="360"/>
      </w:pPr>
      <w:rPr>
        <w:rFonts w:ascii="Arial" w:hAnsi="Arial" w:hint="default"/>
      </w:rPr>
    </w:lvl>
    <w:lvl w:ilvl="8" w:tplc="D0D62080" w:tentative="1">
      <w:start w:val="1"/>
      <w:numFmt w:val="bullet"/>
      <w:lvlText w:val="•"/>
      <w:lvlJc w:val="left"/>
      <w:pPr>
        <w:tabs>
          <w:tab w:val="num" w:pos="6480"/>
        </w:tabs>
        <w:ind w:left="6480" w:hanging="360"/>
      </w:pPr>
      <w:rPr>
        <w:rFonts w:ascii="Arial" w:hAnsi="Arial" w:hint="default"/>
      </w:rPr>
    </w:lvl>
  </w:abstractNum>
  <w:abstractNum w:abstractNumId="3">
    <w:nsid w:val="31AA10AA"/>
    <w:multiLevelType w:val="hybridMultilevel"/>
    <w:tmpl w:val="DF28894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01242C3"/>
    <w:multiLevelType w:val="hybridMultilevel"/>
    <w:tmpl w:val="0882C308"/>
    <w:lvl w:ilvl="0" w:tplc="38090003">
      <w:start w:val="1"/>
      <w:numFmt w:val="bullet"/>
      <w:lvlText w:val="o"/>
      <w:lvlJc w:val="left"/>
      <w:pPr>
        <w:ind w:left="1440" w:hanging="360"/>
      </w:pPr>
      <w:rPr>
        <w:rFonts w:ascii="Courier New" w:hAnsi="Courier New" w:cs="Courier New"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nsid w:val="43A66D43"/>
    <w:multiLevelType w:val="hybridMultilevel"/>
    <w:tmpl w:val="DC5669A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492F43F7"/>
    <w:multiLevelType w:val="hybridMultilevel"/>
    <w:tmpl w:val="51BC22A6"/>
    <w:lvl w:ilvl="0" w:tplc="A40E4C46">
      <w:start w:val="1"/>
      <w:numFmt w:val="bullet"/>
      <w:lvlText w:val=""/>
      <w:lvlJc w:val="left"/>
      <w:pPr>
        <w:tabs>
          <w:tab w:val="num" w:pos="720"/>
        </w:tabs>
        <w:ind w:left="720" w:hanging="360"/>
      </w:pPr>
      <w:rPr>
        <w:rFonts w:ascii="Wingdings" w:hAnsi="Wingdings" w:hint="default"/>
      </w:rPr>
    </w:lvl>
    <w:lvl w:ilvl="1" w:tplc="97EE2E58">
      <w:start w:val="1"/>
      <w:numFmt w:val="decimal"/>
      <w:lvlText w:val="%2."/>
      <w:lvlJc w:val="left"/>
      <w:pPr>
        <w:tabs>
          <w:tab w:val="num" w:pos="1440"/>
        </w:tabs>
        <w:ind w:left="1440" w:hanging="360"/>
      </w:pPr>
    </w:lvl>
    <w:lvl w:ilvl="2" w:tplc="2DE294A0" w:tentative="1">
      <w:start w:val="1"/>
      <w:numFmt w:val="bullet"/>
      <w:lvlText w:val=""/>
      <w:lvlJc w:val="left"/>
      <w:pPr>
        <w:tabs>
          <w:tab w:val="num" w:pos="2160"/>
        </w:tabs>
        <w:ind w:left="2160" w:hanging="360"/>
      </w:pPr>
      <w:rPr>
        <w:rFonts w:ascii="Wingdings" w:hAnsi="Wingdings" w:hint="default"/>
      </w:rPr>
    </w:lvl>
    <w:lvl w:ilvl="3" w:tplc="50CC011A" w:tentative="1">
      <w:start w:val="1"/>
      <w:numFmt w:val="bullet"/>
      <w:lvlText w:val=""/>
      <w:lvlJc w:val="left"/>
      <w:pPr>
        <w:tabs>
          <w:tab w:val="num" w:pos="2880"/>
        </w:tabs>
        <w:ind w:left="2880" w:hanging="360"/>
      </w:pPr>
      <w:rPr>
        <w:rFonts w:ascii="Wingdings" w:hAnsi="Wingdings" w:hint="default"/>
      </w:rPr>
    </w:lvl>
    <w:lvl w:ilvl="4" w:tplc="BBA08846" w:tentative="1">
      <w:start w:val="1"/>
      <w:numFmt w:val="bullet"/>
      <w:lvlText w:val=""/>
      <w:lvlJc w:val="left"/>
      <w:pPr>
        <w:tabs>
          <w:tab w:val="num" w:pos="3600"/>
        </w:tabs>
        <w:ind w:left="3600" w:hanging="360"/>
      </w:pPr>
      <w:rPr>
        <w:rFonts w:ascii="Wingdings" w:hAnsi="Wingdings" w:hint="default"/>
      </w:rPr>
    </w:lvl>
    <w:lvl w:ilvl="5" w:tplc="70388F10" w:tentative="1">
      <w:start w:val="1"/>
      <w:numFmt w:val="bullet"/>
      <w:lvlText w:val=""/>
      <w:lvlJc w:val="left"/>
      <w:pPr>
        <w:tabs>
          <w:tab w:val="num" w:pos="4320"/>
        </w:tabs>
        <w:ind w:left="4320" w:hanging="360"/>
      </w:pPr>
      <w:rPr>
        <w:rFonts w:ascii="Wingdings" w:hAnsi="Wingdings" w:hint="default"/>
      </w:rPr>
    </w:lvl>
    <w:lvl w:ilvl="6" w:tplc="E7844554" w:tentative="1">
      <w:start w:val="1"/>
      <w:numFmt w:val="bullet"/>
      <w:lvlText w:val=""/>
      <w:lvlJc w:val="left"/>
      <w:pPr>
        <w:tabs>
          <w:tab w:val="num" w:pos="5040"/>
        </w:tabs>
        <w:ind w:left="5040" w:hanging="360"/>
      </w:pPr>
      <w:rPr>
        <w:rFonts w:ascii="Wingdings" w:hAnsi="Wingdings" w:hint="default"/>
      </w:rPr>
    </w:lvl>
    <w:lvl w:ilvl="7" w:tplc="0F6CFF9C" w:tentative="1">
      <w:start w:val="1"/>
      <w:numFmt w:val="bullet"/>
      <w:lvlText w:val=""/>
      <w:lvlJc w:val="left"/>
      <w:pPr>
        <w:tabs>
          <w:tab w:val="num" w:pos="5760"/>
        </w:tabs>
        <w:ind w:left="5760" w:hanging="360"/>
      </w:pPr>
      <w:rPr>
        <w:rFonts w:ascii="Wingdings" w:hAnsi="Wingdings" w:hint="default"/>
      </w:rPr>
    </w:lvl>
    <w:lvl w:ilvl="8" w:tplc="C0BA18B0" w:tentative="1">
      <w:start w:val="1"/>
      <w:numFmt w:val="bullet"/>
      <w:lvlText w:val=""/>
      <w:lvlJc w:val="left"/>
      <w:pPr>
        <w:tabs>
          <w:tab w:val="num" w:pos="6480"/>
        </w:tabs>
        <w:ind w:left="6480" w:hanging="360"/>
      </w:pPr>
      <w:rPr>
        <w:rFonts w:ascii="Wingdings" w:hAnsi="Wingdings" w:hint="default"/>
      </w:rPr>
    </w:lvl>
  </w:abstractNum>
  <w:abstractNum w:abstractNumId="7">
    <w:nsid w:val="4C755E65"/>
    <w:multiLevelType w:val="hybridMultilevel"/>
    <w:tmpl w:val="14BAA7B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D416D0F"/>
    <w:multiLevelType w:val="hybridMultilevel"/>
    <w:tmpl w:val="66B21DA6"/>
    <w:lvl w:ilvl="0" w:tplc="04210001">
      <w:start w:val="1"/>
      <w:numFmt w:val="bullet"/>
      <w:lvlText w:val=""/>
      <w:lvlJc w:val="left"/>
      <w:pPr>
        <w:ind w:left="1800" w:hanging="360"/>
      </w:pPr>
      <w:rPr>
        <w:rFonts w:ascii="Symbol" w:hAnsi="Symbol" w:hint="default"/>
      </w:rPr>
    </w:lvl>
    <w:lvl w:ilvl="1" w:tplc="04210003">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9">
    <w:nsid w:val="4ECF24C7"/>
    <w:multiLevelType w:val="hybridMultilevel"/>
    <w:tmpl w:val="1C82FFFA"/>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08C4F9B"/>
    <w:multiLevelType w:val="hybridMultilevel"/>
    <w:tmpl w:val="1AE4F1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180698"/>
    <w:multiLevelType w:val="hybridMultilevel"/>
    <w:tmpl w:val="354880F8"/>
    <w:lvl w:ilvl="0" w:tplc="38090003">
      <w:start w:val="1"/>
      <w:numFmt w:val="bullet"/>
      <w:lvlText w:val="o"/>
      <w:lvlJc w:val="left"/>
      <w:pPr>
        <w:ind w:left="1440" w:hanging="360"/>
      </w:pPr>
      <w:rPr>
        <w:rFonts w:ascii="Courier New" w:hAnsi="Courier New" w:cs="Courier New"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nsid w:val="537D37EC"/>
    <w:multiLevelType w:val="hybridMultilevel"/>
    <w:tmpl w:val="325EA128"/>
    <w:lvl w:ilvl="0" w:tplc="FBEC2E44">
      <w:start w:val="1"/>
      <w:numFmt w:val="bullet"/>
      <w:lvlText w:val=""/>
      <w:lvlJc w:val="left"/>
      <w:pPr>
        <w:tabs>
          <w:tab w:val="num" w:pos="720"/>
        </w:tabs>
        <w:ind w:left="720" w:hanging="360"/>
      </w:pPr>
      <w:rPr>
        <w:rFonts w:ascii="Wingdings" w:hAnsi="Wingdings" w:hint="default"/>
      </w:rPr>
    </w:lvl>
    <w:lvl w:ilvl="1" w:tplc="3FD67A7C" w:tentative="1">
      <w:start w:val="1"/>
      <w:numFmt w:val="bullet"/>
      <w:lvlText w:val=""/>
      <w:lvlJc w:val="left"/>
      <w:pPr>
        <w:tabs>
          <w:tab w:val="num" w:pos="1440"/>
        </w:tabs>
        <w:ind w:left="1440" w:hanging="360"/>
      </w:pPr>
      <w:rPr>
        <w:rFonts w:ascii="Wingdings" w:hAnsi="Wingdings" w:hint="default"/>
      </w:rPr>
    </w:lvl>
    <w:lvl w:ilvl="2" w:tplc="66A8D3EE" w:tentative="1">
      <w:start w:val="1"/>
      <w:numFmt w:val="bullet"/>
      <w:lvlText w:val=""/>
      <w:lvlJc w:val="left"/>
      <w:pPr>
        <w:tabs>
          <w:tab w:val="num" w:pos="2160"/>
        </w:tabs>
        <w:ind w:left="2160" w:hanging="360"/>
      </w:pPr>
      <w:rPr>
        <w:rFonts w:ascii="Wingdings" w:hAnsi="Wingdings" w:hint="default"/>
      </w:rPr>
    </w:lvl>
    <w:lvl w:ilvl="3" w:tplc="0DD87640" w:tentative="1">
      <w:start w:val="1"/>
      <w:numFmt w:val="bullet"/>
      <w:lvlText w:val=""/>
      <w:lvlJc w:val="left"/>
      <w:pPr>
        <w:tabs>
          <w:tab w:val="num" w:pos="2880"/>
        </w:tabs>
        <w:ind w:left="2880" w:hanging="360"/>
      </w:pPr>
      <w:rPr>
        <w:rFonts w:ascii="Wingdings" w:hAnsi="Wingdings" w:hint="default"/>
      </w:rPr>
    </w:lvl>
    <w:lvl w:ilvl="4" w:tplc="0E541C70" w:tentative="1">
      <w:start w:val="1"/>
      <w:numFmt w:val="bullet"/>
      <w:lvlText w:val=""/>
      <w:lvlJc w:val="left"/>
      <w:pPr>
        <w:tabs>
          <w:tab w:val="num" w:pos="3600"/>
        </w:tabs>
        <w:ind w:left="3600" w:hanging="360"/>
      </w:pPr>
      <w:rPr>
        <w:rFonts w:ascii="Wingdings" w:hAnsi="Wingdings" w:hint="default"/>
      </w:rPr>
    </w:lvl>
    <w:lvl w:ilvl="5" w:tplc="4B94FBC4" w:tentative="1">
      <w:start w:val="1"/>
      <w:numFmt w:val="bullet"/>
      <w:lvlText w:val=""/>
      <w:lvlJc w:val="left"/>
      <w:pPr>
        <w:tabs>
          <w:tab w:val="num" w:pos="4320"/>
        </w:tabs>
        <w:ind w:left="4320" w:hanging="360"/>
      </w:pPr>
      <w:rPr>
        <w:rFonts w:ascii="Wingdings" w:hAnsi="Wingdings" w:hint="default"/>
      </w:rPr>
    </w:lvl>
    <w:lvl w:ilvl="6" w:tplc="1982FD96" w:tentative="1">
      <w:start w:val="1"/>
      <w:numFmt w:val="bullet"/>
      <w:lvlText w:val=""/>
      <w:lvlJc w:val="left"/>
      <w:pPr>
        <w:tabs>
          <w:tab w:val="num" w:pos="5040"/>
        </w:tabs>
        <w:ind w:left="5040" w:hanging="360"/>
      </w:pPr>
      <w:rPr>
        <w:rFonts w:ascii="Wingdings" w:hAnsi="Wingdings" w:hint="default"/>
      </w:rPr>
    </w:lvl>
    <w:lvl w:ilvl="7" w:tplc="2C82012E" w:tentative="1">
      <w:start w:val="1"/>
      <w:numFmt w:val="bullet"/>
      <w:lvlText w:val=""/>
      <w:lvlJc w:val="left"/>
      <w:pPr>
        <w:tabs>
          <w:tab w:val="num" w:pos="5760"/>
        </w:tabs>
        <w:ind w:left="5760" w:hanging="360"/>
      </w:pPr>
      <w:rPr>
        <w:rFonts w:ascii="Wingdings" w:hAnsi="Wingdings" w:hint="default"/>
      </w:rPr>
    </w:lvl>
    <w:lvl w:ilvl="8" w:tplc="B2146158" w:tentative="1">
      <w:start w:val="1"/>
      <w:numFmt w:val="bullet"/>
      <w:lvlText w:val=""/>
      <w:lvlJc w:val="left"/>
      <w:pPr>
        <w:tabs>
          <w:tab w:val="num" w:pos="6480"/>
        </w:tabs>
        <w:ind w:left="6480" w:hanging="360"/>
      </w:pPr>
      <w:rPr>
        <w:rFonts w:ascii="Wingdings" w:hAnsi="Wingdings" w:hint="default"/>
      </w:rPr>
    </w:lvl>
  </w:abstractNum>
  <w:abstractNum w:abstractNumId="13">
    <w:nsid w:val="58405EDA"/>
    <w:multiLevelType w:val="hybridMultilevel"/>
    <w:tmpl w:val="4B72DD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0F3A82"/>
    <w:multiLevelType w:val="hybridMultilevel"/>
    <w:tmpl w:val="8BCEEAC8"/>
    <w:lvl w:ilvl="0" w:tplc="04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5">
    <w:nsid w:val="608D4275"/>
    <w:multiLevelType w:val="hybridMultilevel"/>
    <w:tmpl w:val="79006D9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67721D3"/>
    <w:multiLevelType w:val="hybridMultilevel"/>
    <w:tmpl w:val="846C8A54"/>
    <w:lvl w:ilvl="0" w:tplc="4CDC0F28">
      <w:start w:val="1"/>
      <w:numFmt w:val="bullet"/>
      <w:lvlText w:val=""/>
      <w:lvlJc w:val="left"/>
      <w:pPr>
        <w:tabs>
          <w:tab w:val="num" w:pos="720"/>
        </w:tabs>
        <w:ind w:left="720" w:hanging="360"/>
      </w:pPr>
      <w:rPr>
        <w:rFonts w:ascii="Wingdings" w:hAnsi="Wingdings" w:hint="default"/>
      </w:rPr>
    </w:lvl>
    <w:lvl w:ilvl="1" w:tplc="D7AA1D50" w:tentative="1">
      <w:start w:val="1"/>
      <w:numFmt w:val="bullet"/>
      <w:lvlText w:val=""/>
      <w:lvlJc w:val="left"/>
      <w:pPr>
        <w:tabs>
          <w:tab w:val="num" w:pos="1440"/>
        </w:tabs>
        <w:ind w:left="1440" w:hanging="360"/>
      </w:pPr>
      <w:rPr>
        <w:rFonts w:ascii="Wingdings" w:hAnsi="Wingdings" w:hint="default"/>
      </w:rPr>
    </w:lvl>
    <w:lvl w:ilvl="2" w:tplc="D62618EC" w:tentative="1">
      <w:start w:val="1"/>
      <w:numFmt w:val="bullet"/>
      <w:lvlText w:val=""/>
      <w:lvlJc w:val="left"/>
      <w:pPr>
        <w:tabs>
          <w:tab w:val="num" w:pos="2160"/>
        </w:tabs>
        <w:ind w:left="2160" w:hanging="360"/>
      </w:pPr>
      <w:rPr>
        <w:rFonts w:ascii="Wingdings" w:hAnsi="Wingdings" w:hint="default"/>
      </w:rPr>
    </w:lvl>
    <w:lvl w:ilvl="3" w:tplc="8E32A1EA" w:tentative="1">
      <w:start w:val="1"/>
      <w:numFmt w:val="bullet"/>
      <w:lvlText w:val=""/>
      <w:lvlJc w:val="left"/>
      <w:pPr>
        <w:tabs>
          <w:tab w:val="num" w:pos="2880"/>
        </w:tabs>
        <w:ind w:left="2880" w:hanging="360"/>
      </w:pPr>
      <w:rPr>
        <w:rFonts w:ascii="Wingdings" w:hAnsi="Wingdings" w:hint="default"/>
      </w:rPr>
    </w:lvl>
    <w:lvl w:ilvl="4" w:tplc="13A87104" w:tentative="1">
      <w:start w:val="1"/>
      <w:numFmt w:val="bullet"/>
      <w:lvlText w:val=""/>
      <w:lvlJc w:val="left"/>
      <w:pPr>
        <w:tabs>
          <w:tab w:val="num" w:pos="3600"/>
        </w:tabs>
        <w:ind w:left="3600" w:hanging="360"/>
      </w:pPr>
      <w:rPr>
        <w:rFonts w:ascii="Wingdings" w:hAnsi="Wingdings" w:hint="default"/>
      </w:rPr>
    </w:lvl>
    <w:lvl w:ilvl="5" w:tplc="48400B54" w:tentative="1">
      <w:start w:val="1"/>
      <w:numFmt w:val="bullet"/>
      <w:lvlText w:val=""/>
      <w:lvlJc w:val="left"/>
      <w:pPr>
        <w:tabs>
          <w:tab w:val="num" w:pos="4320"/>
        </w:tabs>
        <w:ind w:left="4320" w:hanging="360"/>
      </w:pPr>
      <w:rPr>
        <w:rFonts w:ascii="Wingdings" w:hAnsi="Wingdings" w:hint="default"/>
      </w:rPr>
    </w:lvl>
    <w:lvl w:ilvl="6" w:tplc="06ECCF8E" w:tentative="1">
      <w:start w:val="1"/>
      <w:numFmt w:val="bullet"/>
      <w:lvlText w:val=""/>
      <w:lvlJc w:val="left"/>
      <w:pPr>
        <w:tabs>
          <w:tab w:val="num" w:pos="5040"/>
        </w:tabs>
        <w:ind w:left="5040" w:hanging="360"/>
      </w:pPr>
      <w:rPr>
        <w:rFonts w:ascii="Wingdings" w:hAnsi="Wingdings" w:hint="default"/>
      </w:rPr>
    </w:lvl>
    <w:lvl w:ilvl="7" w:tplc="25942264" w:tentative="1">
      <w:start w:val="1"/>
      <w:numFmt w:val="bullet"/>
      <w:lvlText w:val=""/>
      <w:lvlJc w:val="left"/>
      <w:pPr>
        <w:tabs>
          <w:tab w:val="num" w:pos="5760"/>
        </w:tabs>
        <w:ind w:left="5760" w:hanging="360"/>
      </w:pPr>
      <w:rPr>
        <w:rFonts w:ascii="Wingdings" w:hAnsi="Wingdings" w:hint="default"/>
      </w:rPr>
    </w:lvl>
    <w:lvl w:ilvl="8" w:tplc="B4DAA742" w:tentative="1">
      <w:start w:val="1"/>
      <w:numFmt w:val="bullet"/>
      <w:lvlText w:val=""/>
      <w:lvlJc w:val="left"/>
      <w:pPr>
        <w:tabs>
          <w:tab w:val="num" w:pos="6480"/>
        </w:tabs>
        <w:ind w:left="6480" w:hanging="360"/>
      </w:pPr>
      <w:rPr>
        <w:rFonts w:ascii="Wingdings" w:hAnsi="Wingdings" w:hint="default"/>
      </w:rPr>
    </w:lvl>
  </w:abstractNum>
  <w:abstractNum w:abstractNumId="17">
    <w:nsid w:val="6862353B"/>
    <w:multiLevelType w:val="hybridMultilevel"/>
    <w:tmpl w:val="D2F0F7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A063A51"/>
    <w:multiLevelType w:val="hybridMultilevel"/>
    <w:tmpl w:val="2BF25E2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FC35481"/>
    <w:multiLevelType w:val="hybridMultilevel"/>
    <w:tmpl w:val="42BCB260"/>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11617F8"/>
    <w:multiLevelType w:val="hybridMultilevel"/>
    <w:tmpl w:val="8FA08AC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728D4D0D"/>
    <w:multiLevelType w:val="hybridMultilevel"/>
    <w:tmpl w:val="4A88D286"/>
    <w:lvl w:ilvl="0" w:tplc="0728F35A">
      <w:start w:val="1"/>
      <w:numFmt w:val="bullet"/>
      <w:lvlText w:val=""/>
      <w:lvlJc w:val="left"/>
      <w:pPr>
        <w:tabs>
          <w:tab w:val="num" w:pos="720"/>
        </w:tabs>
        <w:ind w:left="720" w:hanging="360"/>
      </w:pPr>
      <w:rPr>
        <w:rFonts w:ascii="Wingdings" w:hAnsi="Wingdings" w:hint="default"/>
      </w:rPr>
    </w:lvl>
    <w:lvl w:ilvl="1" w:tplc="76AE7AE4">
      <w:start w:val="1"/>
      <w:numFmt w:val="bullet"/>
      <w:lvlText w:val=""/>
      <w:lvlJc w:val="left"/>
      <w:pPr>
        <w:tabs>
          <w:tab w:val="num" w:pos="1440"/>
        </w:tabs>
        <w:ind w:left="1440" w:hanging="360"/>
      </w:pPr>
      <w:rPr>
        <w:rFonts w:ascii="Wingdings" w:hAnsi="Wingdings" w:hint="default"/>
      </w:rPr>
    </w:lvl>
    <w:lvl w:ilvl="2" w:tplc="0ED2056E" w:tentative="1">
      <w:start w:val="1"/>
      <w:numFmt w:val="bullet"/>
      <w:lvlText w:val=""/>
      <w:lvlJc w:val="left"/>
      <w:pPr>
        <w:tabs>
          <w:tab w:val="num" w:pos="2160"/>
        </w:tabs>
        <w:ind w:left="2160" w:hanging="360"/>
      </w:pPr>
      <w:rPr>
        <w:rFonts w:ascii="Wingdings" w:hAnsi="Wingdings" w:hint="default"/>
      </w:rPr>
    </w:lvl>
    <w:lvl w:ilvl="3" w:tplc="B274AC8C" w:tentative="1">
      <w:start w:val="1"/>
      <w:numFmt w:val="bullet"/>
      <w:lvlText w:val=""/>
      <w:lvlJc w:val="left"/>
      <w:pPr>
        <w:tabs>
          <w:tab w:val="num" w:pos="2880"/>
        </w:tabs>
        <w:ind w:left="2880" w:hanging="360"/>
      </w:pPr>
      <w:rPr>
        <w:rFonts w:ascii="Wingdings" w:hAnsi="Wingdings" w:hint="default"/>
      </w:rPr>
    </w:lvl>
    <w:lvl w:ilvl="4" w:tplc="E356F8C4" w:tentative="1">
      <w:start w:val="1"/>
      <w:numFmt w:val="bullet"/>
      <w:lvlText w:val=""/>
      <w:lvlJc w:val="left"/>
      <w:pPr>
        <w:tabs>
          <w:tab w:val="num" w:pos="3600"/>
        </w:tabs>
        <w:ind w:left="3600" w:hanging="360"/>
      </w:pPr>
      <w:rPr>
        <w:rFonts w:ascii="Wingdings" w:hAnsi="Wingdings" w:hint="default"/>
      </w:rPr>
    </w:lvl>
    <w:lvl w:ilvl="5" w:tplc="00A639AA" w:tentative="1">
      <w:start w:val="1"/>
      <w:numFmt w:val="bullet"/>
      <w:lvlText w:val=""/>
      <w:lvlJc w:val="left"/>
      <w:pPr>
        <w:tabs>
          <w:tab w:val="num" w:pos="4320"/>
        </w:tabs>
        <w:ind w:left="4320" w:hanging="360"/>
      </w:pPr>
      <w:rPr>
        <w:rFonts w:ascii="Wingdings" w:hAnsi="Wingdings" w:hint="default"/>
      </w:rPr>
    </w:lvl>
    <w:lvl w:ilvl="6" w:tplc="83B0A04C" w:tentative="1">
      <w:start w:val="1"/>
      <w:numFmt w:val="bullet"/>
      <w:lvlText w:val=""/>
      <w:lvlJc w:val="left"/>
      <w:pPr>
        <w:tabs>
          <w:tab w:val="num" w:pos="5040"/>
        </w:tabs>
        <w:ind w:left="5040" w:hanging="360"/>
      </w:pPr>
      <w:rPr>
        <w:rFonts w:ascii="Wingdings" w:hAnsi="Wingdings" w:hint="default"/>
      </w:rPr>
    </w:lvl>
    <w:lvl w:ilvl="7" w:tplc="0094701E" w:tentative="1">
      <w:start w:val="1"/>
      <w:numFmt w:val="bullet"/>
      <w:lvlText w:val=""/>
      <w:lvlJc w:val="left"/>
      <w:pPr>
        <w:tabs>
          <w:tab w:val="num" w:pos="5760"/>
        </w:tabs>
        <w:ind w:left="5760" w:hanging="360"/>
      </w:pPr>
      <w:rPr>
        <w:rFonts w:ascii="Wingdings" w:hAnsi="Wingdings" w:hint="default"/>
      </w:rPr>
    </w:lvl>
    <w:lvl w:ilvl="8" w:tplc="C1B865C8" w:tentative="1">
      <w:start w:val="1"/>
      <w:numFmt w:val="bullet"/>
      <w:lvlText w:val=""/>
      <w:lvlJc w:val="left"/>
      <w:pPr>
        <w:tabs>
          <w:tab w:val="num" w:pos="6480"/>
        </w:tabs>
        <w:ind w:left="6480" w:hanging="360"/>
      </w:pPr>
      <w:rPr>
        <w:rFonts w:ascii="Wingdings" w:hAnsi="Wingdings" w:hint="default"/>
      </w:rPr>
    </w:lvl>
  </w:abstractNum>
  <w:abstractNum w:abstractNumId="22">
    <w:nsid w:val="77C2215E"/>
    <w:multiLevelType w:val="hybridMultilevel"/>
    <w:tmpl w:val="B4E43172"/>
    <w:lvl w:ilvl="0" w:tplc="6AD00EBE">
      <w:start w:val="1"/>
      <w:numFmt w:val="bullet"/>
      <w:lvlText w:val="•"/>
      <w:lvlJc w:val="left"/>
      <w:pPr>
        <w:tabs>
          <w:tab w:val="num" w:pos="720"/>
        </w:tabs>
        <w:ind w:left="720" w:hanging="360"/>
      </w:pPr>
      <w:rPr>
        <w:rFonts w:ascii="Arial" w:hAnsi="Arial" w:hint="default"/>
      </w:rPr>
    </w:lvl>
    <w:lvl w:ilvl="1" w:tplc="128A89B6">
      <w:numFmt w:val="bullet"/>
      <w:lvlText w:val="–"/>
      <w:lvlJc w:val="left"/>
      <w:pPr>
        <w:tabs>
          <w:tab w:val="num" w:pos="1440"/>
        </w:tabs>
        <w:ind w:left="1440" w:hanging="360"/>
      </w:pPr>
      <w:rPr>
        <w:rFonts w:ascii="Arial" w:hAnsi="Arial" w:hint="default"/>
      </w:rPr>
    </w:lvl>
    <w:lvl w:ilvl="2" w:tplc="82F8F4F6" w:tentative="1">
      <w:start w:val="1"/>
      <w:numFmt w:val="bullet"/>
      <w:lvlText w:val="•"/>
      <w:lvlJc w:val="left"/>
      <w:pPr>
        <w:tabs>
          <w:tab w:val="num" w:pos="2160"/>
        </w:tabs>
        <w:ind w:left="2160" w:hanging="360"/>
      </w:pPr>
      <w:rPr>
        <w:rFonts w:ascii="Arial" w:hAnsi="Arial" w:hint="default"/>
      </w:rPr>
    </w:lvl>
    <w:lvl w:ilvl="3" w:tplc="0B6EC320" w:tentative="1">
      <w:start w:val="1"/>
      <w:numFmt w:val="bullet"/>
      <w:lvlText w:val="•"/>
      <w:lvlJc w:val="left"/>
      <w:pPr>
        <w:tabs>
          <w:tab w:val="num" w:pos="2880"/>
        </w:tabs>
        <w:ind w:left="2880" w:hanging="360"/>
      </w:pPr>
      <w:rPr>
        <w:rFonts w:ascii="Arial" w:hAnsi="Arial" w:hint="default"/>
      </w:rPr>
    </w:lvl>
    <w:lvl w:ilvl="4" w:tplc="33A48F50" w:tentative="1">
      <w:start w:val="1"/>
      <w:numFmt w:val="bullet"/>
      <w:lvlText w:val="•"/>
      <w:lvlJc w:val="left"/>
      <w:pPr>
        <w:tabs>
          <w:tab w:val="num" w:pos="3600"/>
        </w:tabs>
        <w:ind w:left="3600" w:hanging="360"/>
      </w:pPr>
      <w:rPr>
        <w:rFonts w:ascii="Arial" w:hAnsi="Arial" w:hint="default"/>
      </w:rPr>
    </w:lvl>
    <w:lvl w:ilvl="5" w:tplc="8006D8A6" w:tentative="1">
      <w:start w:val="1"/>
      <w:numFmt w:val="bullet"/>
      <w:lvlText w:val="•"/>
      <w:lvlJc w:val="left"/>
      <w:pPr>
        <w:tabs>
          <w:tab w:val="num" w:pos="4320"/>
        </w:tabs>
        <w:ind w:left="4320" w:hanging="360"/>
      </w:pPr>
      <w:rPr>
        <w:rFonts w:ascii="Arial" w:hAnsi="Arial" w:hint="default"/>
      </w:rPr>
    </w:lvl>
    <w:lvl w:ilvl="6" w:tplc="D9B6BCD8" w:tentative="1">
      <w:start w:val="1"/>
      <w:numFmt w:val="bullet"/>
      <w:lvlText w:val="•"/>
      <w:lvlJc w:val="left"/>
      <w:pPr>
        <w:tabs>
          <w:tab w:val="num" w:pos="5040"/>
        </w:tabs>
        <w:ind w:left="5040" w:hanging="360"/>
      </w:pPr>
      <w:rPr>
        <w:rFonts w:ascii="Arial" w:hAnsi="Arial" w:hint="default"/>
      </w:rPr>
    </w:lvl>
    <w:lvl w:ilvl="7" w:tplc="3C760FAC" w:tentative="1">
      <w:start w:val="1"/>
      <w:numFmt w:val="bullet"/>
      <w:lvlText w:val="•"/>
      <w:lvlJc w:val="left"/>
      <w:pPr>
        <w:tabs>
          <w:tab w:val="num" w:pos="5760"/>
        </w:tabs>
        <w:ind w:left="5760" w:hanging="360"/>
      </w:pPr>
      <w:rPr>
        <w:rFonts w:ascii="Arial" w:hAnsi="Arial" w:hint="default"/>
      </w:rPr>
    </w:lvl>
    <w:lvl w:ilvl="8" w:tplc="AEEABA52" w:tentative="1">
      <w:start w:val="1"/>
      <w:numFmt w:val="bullet"/>
      <w:lvlText w:val="•"/>
      <w:lvlJc w:val="left"/>
      <w:pPr>
        <w:tabs>
          <w:tab w:val="num" w:pos="6480"/>
        </w:tabs>
        <w:ind w:left="6480" w:hanging="360"/>
      </w:pPr>
      <w:rPr>
        <w:rFonts w:ascii="Arial" w:hAnsi="Arial" w:hint="default"/>
      </w:rPr>
    </w:lvl>
  </w:abstractNum>
  <w:abstractNum w:abstractNumId="23">
    <w:nsid w:val="787C6C7C"/>
    <w:multiLevelType w:val="hybridMultilevel"/>
    <w:tmpl w:val="5568F6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794E0931"/>
    <w:multiLevelType w:val="hybridMultilevel"/>
    <w:tmpl w:val="784ED06E"/>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6"/>
  </w:num>
  <w:num w:numId="4">
    <w:abstractNumId w:val="21"/>
  </w:num>
  <w:num w:numId="5">
    <w:abstractNumId w:val="20"/>
  </w:num>
  <w:num w:numId="6">
    <w:abstractNumId w:val="10"/>
  </w:num>
  <w:num w:numId="7">
    <w:abstractNumId w:val="11"/>
  </w:num>
  <w:num w:numId="8">
    <w:abstractNumId w:val="4"/>
  </w:num>
  <w:num w:numId="9">
    <w:abstractNumId w:val="14"/>
  </w:num>
  <w:num w:numId="10">
    <w:abstractNumId w:val="17"/>
  </w:num>
  <w:num w:numId="11">
    <w:abstractNumId w:val="5"/>
  </w:num>
  <w:num w:numId="12">
    <w:abstractNumId w:val="23"/>
  </w:num>
  <w:num w:numId="13">
    <w:abstractNumId w:val="13"/>
  </w:num>
  <w:num w:numId="14">
    <w:abstractNumId w:val="8"/>
  </w:num>
  <w:num w:numId="15">
    <w:abstractNumId w:val="24"/>
  </w:num>
  <w:num w:numId="16">
    <w:abstractNumId w:val="0"/>
  </w:num>
  <w:num w:numId="17">
    <w:abstractNumId w:val="15"/>
  </w:num>
  <w:num w:numId="18">
    <w:abstractNumId w:val="2"/>
  </w:num>
  <w:num w:numId="19">
    <w:abstractNumId w:val="22"/>
  </w:num>
  <w:num w:numId="20">
    <w:abstractNumId w:val="7"/>
  </w:num>
  <w:num w:numId="21">
    <w:abstractNumId w:val="19"/>
  </w:num>
  <w:num w:numId="22">
    <w:abstractNumId w:val="1"/>
  </w:num>
  <w:num w:numId="23">
    <w:abstractNumId w:val="3"/>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C0tDCyNDExMjO3sDRT0lEKTi0uzszPAykwqgUAOvLldywAAAA="/>
  </w:docVars>
  <w:rsids>
    <w:rsidRoot w:val="001771C4"/>
    <w:rsid w:val="00036F66"/>
    <w:rsid w:val="00040C21"/>
    <w:rsid w:val="00070BD6"/>
    <w:rsid w:val="000C3AEA"/>
    <w:rsid w:val="000F46A0"/>
    <w:rsid w:val="00135978"/>
    <w:rsid w:val="00147D99"/>
    <w:rsid w:val="00162C03"/>
    <w:rsid w:val="001771C4"/>
    <w:rsid w:val="0019617B"/>
    <w:rsid w:val="00196FBE"/>
    <w:rsid w:val="001C4CBB"/>
    <w:rsid w:val="001D30BB"/>
    <w:rsid w:val="001D71CE"/>
    <w:rsid w:val="00214E06"/>
    <w:rsid w:val="00273AD4"/>
    <w:rsid w:val="002A38BF"/>
    <w:rsid w:val="002B24B2"/>
    <w:rsid w:val="002E2D20"/>
    <w:rsid w:val="00330332"/>
    <w:rsid w:val="00331D03"/>
    <w:rsid w:val="0037475E"/>
    <w:rsid w:val="00443041"/>
    <w:rsid w:val="00465820"/>
    <w:rsid w:val="004A0022"/>
    <w:rsid w:val="004C34ED"/>
    <w:rsid w:val="004D4CE6"/>
    <w:rsid w:val="00531585"/>
    <w:rsid w:val="00556530"/>
    <w:rsid w:val="005707E7"/>
    <w:rsid w:val="005A1501"/>
    <w:rsid w:val="005F497F"/>
    <w:rsid w:val="006A3E52"/>
    <w:rsid w:val="006C5120"/>
    <w:rsid w:val="006D3C8D"/>
    <w:rsid w:val="006F68D0"/>
    <w:rsid w:val="00760717"/>
    <w:rsid w:val="0088173F"/>
    <w:rsid w:val="008C5A01"/>
    <w:rsid w:val="00942B8D"/>
    <w:rsid w:val="009D08FF"/>
    <w:rsid w:val="009E0F76"/>
    <w:rsid w:val="009F2B96"/>
    <w:rsid w:val="009F3A17"/>
    <w:rsid w:val="00A2418F"/>
    <w:rsid w:val="00A26B4A"/>
    <w:rsid w:val="00A96B43"/>
    <w:rsid w:val="00AF3A56"/>
    <w:rsid w:val="00B029C3"/>
    <w:rsid w:val="00B16106"/>
    <w:rsid w:val="00BA60EC"/>
    <w:rsid w:val="00C2010C"/>
    <w:rsid w:val="00C237E6"/>
    <w:rsid w:val="00C4274C"/>
    <w:rsid w:val="00C527E9"/>
    <w:rsid w:val="00C61D51"/>
    <w:rsid w:val="00C96726"/>
    <w:rsid w:val="00CC0840"/>
    <w:rsid w:val="00CE49E3"/>
    <w:rsid w:val="00D02E2A"/>
    <w:rsid w:val="00D67154"/>
    <w:rsid w:val="00D94FC5"/>
    <w:rsid w:val="00DE1352"/>
    <w:rsid w:val="00E34BC8"/>
    <w:rsid w:val="00E72335"/>
    <w:rsid w:val="00E94187"/>
    <w:rsid w:val="00EB1B7E"/>
    <w:rsid w:val="00F27AC5"/>
    <w:rsid w:val="00F45109"/>
    <w:rsid w:val="00FF3B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4ECD3694-8876-4269-B404-968C2798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C4"/>
    <w:pPr>
      <w:spacing w:after="0" w:line="240" w:lineRule="auto"/>
      <w:ind w:left="720"/>
      <w:contextualSpacing/>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1D3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BB"/>
    <w:rPr>
      <w:rFonts w:ascii="Segoe UI" w:hAnsi="Segoe UI" w:cs="Segoe UI"/>
      <w:sz w:val="18"/>
      <w:szCs w:val="18"/>
    </w:rPr>
  </w:style>
  <w:style w:type="paragraph" w:styleId="Header">
    <w:name w:val="header"/>
    <w:basedOn w:val="Normal"/>
    <w:link w:val="HeaderChar"/>
    <w:uiPriority w:val="99"/>
    <w:unhideWhenUsed/>
    <w:rsid w:val="00EB1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7E"/>
  </w:style>
  <w:style w:type="paragraph" w:styleId="Footer">
    <w:name w:val="footer"/>
    <w:basedOn w:val="Normal"/>
    <w:link w:val="FooterChar"/>
    <w:uiPriority w:val="99"/>
    <w:unhideWhenUsed/>
    <w:rsid w:val="00EB1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7E"/>
  </w:style>
  <w:style w:type="character" w:styleId="CommentReference">
    <w:name w:val="annotation reference"/>
    <w:basedOn w:val="DefaultParagraphFont"/>
    <w:uiPriority w:val="99"/>
    <w:semiHidden/>
    <w:unhideWhenUsed/>
    <w:rsid w:val="00EB1B7E"/>
    <w:rPr>
      <w:sz w:val="16"/>
      <w:szCs w:val="16"/>
    </w:rPr>
  </w:style>
  <w:style w:type="paragraph" w:styleId="CommentText">
    <w:name w:val="annotation text"/>
    <w:basedOn w:val="Normal"/>
    <w:link w:val="CommentTextChar"/>
    <w:uiPriority w:val="99"/>
    <w:semiHidden/>
    <w:unhideWhenUsed/>
    <w:rsid w:val="00EB1B7E"/>
    <w:pPr>
      <w:spacing w:line="240" w:lineRule="auto"/>
    </w:pPr>
    <w:rPr>
      <w:sz w:val="20"/>
      <w:szCs w:val="20"/>
    </w:rPr>
  </w:style>
  <w:style w:type="character" w:customStyle="1" w:styleId="CommentTextChar">
    <w:name w:val="Comment Text Char"/>
    <w:basedOn w:val="DefaultParagraphFont"/>
    <w:link w:val="CommentText"/>
    <w:uiPriority w:val="99"/>
    <w:semiHidden/>
    <w:rsid w:val="00EB1B7E"/>
    <w:rPr>
      <w:sz w:val="20"/>
      <w:szCs w:val="20"/>
    </w:rPr>
  </w:style>
  <w:style w:type="paragraph" w:styleId="CommentSubject">
    <w:name w:val="annotation subject"/>
    <w:basedOn w:val="CommentText"/>
    <w:next w:val="CommentText"/>
    <w:link w:val="CommentSubjectChar"/>
    <w:uiPriority w:val="99"/>
    <w:semiHidden/>
    <w:unhideWhenUsed/>
    <w:rsid w:val="00EB1B7E"/>
    <w:rPr>
      <w:b/>
      <w:bCs/>
    </w:rPr>
  </w:style>
  <w:style w:type="character" w:customStyle="1" w:styleId="CommentSubjectChar">
    <w:name w:val="Comment Subject Char"/>
    <w:basedOn w:val="CommentTextChar"/>
    <w:link w:val="CommentSubject"/>
    <w:uiPriority w:val="99"/>
    <w:semiHidden/>
    <w:rsid w:val="00EB1B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6784">
      <w:bodyDiv w:val="1"/>
      <w:marLeft w:val="0"/>
      <w:marRight w:val="0"/>
      <w:marTop w:val="0"/>
      <w:marBottom w:val="0"/>
      <w:divBdr>
        <w:top w:val="none" w:sz="0" w:space="0" w:color="auto"/>
        <w:left w:val="none" w:sz="0" w:space="0" w:color="auto"/>
        <w:bottom w:val="none" w:sz="0" w:space="0" w:color="auto"/>
        <w:right w:val="none" w:sz="0" w:space="0" w:color="auto"/>
      </w:divBdr>
      <w:divsChild>
        <w:div w:id="695079013">
          <w:marLeft w:val="547"/>
          <w:marRight w:val="0"/>
          <w:marTop w:val="0"/>
          <w:marBottom w:val="0"/>
          <w:divBdr>
            <w:top w:val="none" w:sz="0" w:space="0" w:color="auto"/>
            <w:left w:val="none" w:sz="0" w:space="0" w:color="auto"/>
            <w:bottom w:val="none" w:sz="0" w:space="0" w:color="auto"/>
            <w:right w:val="none" w:sz="0" w:space="0" w:color="auto"/>
          </w:divBdr>
        </w:div>
        <w:div w:id="1347319843">
          <w:marLeft w:val="547"/>
          <w:marRight w:val="0"/>
          <w:marTop w:val="0"/>
          <w:marBottom w:val="0"/>
          <w:divBdr>
            <w:top w:val="none" w:sz="0" w:space="0" w:color="auto"/>
            <w:left w:val="none" w:sz="0" w:space="0" w:color="auto"/>
            <w:bottom w:val="none" w:sz="0" w:space="0" w:color="auto"/>
            <w:right w:val="none" w:sz="0" w:space="0" w:color="auto"/>
          </w:divBdr>
        </w:div>
        <w:div w:id="1745103450">
          <w:marLeft w:val="547"/>
          <w:marRight w:val="0"/>
          <w:marTop w:val="0"/>
          <w:marBottom w:val="0"/>
          <w:divBdr>
            <w:top w:val="none" w:sz="0" w:space="0" w:color="auto"/>
            <w:left w:val="none" w:sz="0" w:space="0" w:color="auto"/>
            <w:bottom w:val="none" w:sz="0" w:space="0" w:color="auto"/>
            <w:right w:val="none" w:sz="0" w:space="0" w:color="auto"/>
          </w:divBdr>
        </w:div>
        <w:div w:id="1458909040">
          <w:marLeft w:val="1166"/>
          <w:marRight w:val="0"/>
          <w:marTop w:val="0"/>
          <w:marBottom w:val="0"/>
          <w:divBdr>
            <w:top w:val="none" w:sz="0" w:space="0" w:color="auto"/>
            <w:left w:val="none" w:sz="0" w:space="0" w:color="auto"/>
            <w:bottom w:val="none" w:sz="0" w:space="0" w:color="auto"/>
            <w:right w:val="none" w:sz="0" w:space="0" w:color="auto"/>
          </w:divBdr>
        </w:div>
        <w:div w:id="1051885323">
          <w:marLeft w:val="1166"/>
          <w:marRight w:val="0"/>
          <w:marTop w:val="0"/>
          <w:marBottom w:val="0"/>
          <w:divBdr>
            <w:top w:val="none" w:sz="0" w:space="0" w:color="auto"/>
            <w:left w:val="none" w:sz="0" w:space="0" w:color="auto"/>
            <w:bottom w:val="none" w:sz="0" w:space="0" w:color="auto"/>
            <w:right w:val="none" w:sz="0" w:space="0" w:color="auto"/>
          </w:divBdr>
        </w:div>
        <w:div w:id="264845775">
          <w:marLeft w:val="1166"/>
          <w:marRight w:val="0"/>
          <w:marTop w:val="0"/>
          <w:marBottom w:val="0"/>
          <w:divBdr>
            <w:top w:val="none" w:sz="0" w:space="0" w:color="auto"/>
            <w:left w:val="none" w:sz="0" w:space="0" w:color="auto"/>
            <w:bottom w:val="none" w:sz="0" w:space="0" w:color="auto"/>
            <w:right w:val="none" w:sz="0" w:space="0" w:color="auto"/>
          </w:divBdr>
        </w:div>
        <w:div w:id="736707828">
          <w:marLeft w:val="1166"/>
          <w:marRight w:val="0"/>
          <w:marTop w:val="0"/>
          <w:marBottom w:val="0"/>
          <w:divBdr>
            <w:top w:val="none" w:sz="0" w:space="0" w:color="auto"/>
            <w:left w:val="none" w:sz="0" w:space="0" w:color="auto"/>
            <w:bottom w:val="none" w:sz="0" w:space="0" w:color="auto"/>
            <w:right w:val="none" w:sz="0" w:space="0" w:color="auto"/>
          </w:divBdr>
        </w:div>
        <w:div w:id="574433772">
          <w:marLeft w:val="547"/>
          <w:marRight w:val="0"/>
          <w:marTop w:val="0"/>
          <w:marBottom w:val="0"/>
          <w:divBdr>
            <w:top w:val="none" w:sz="0" w:space="0" w:color="auto"/>
            <w:left w:val="none" w:sz="0" w:space="0" w:color="auto"/>
            <w:bottom w:val="none" w:sz="0" w:space="0" w:color="auto"/>
            <w:right w:val="none" w:sz="0" w:space="0" w:color="auto"/>
          </w:divBdr>
        </w:div>
        <w:div w:id="99953720">
          <w:marLeft w:val="994"/>
          <w:marRight w:val="0"/>
          <w:marTop w:val="0"/>
          <w:marBottom w:val="0"/>
          <w:divBdr>
            <w:top w:val="none" w:sz="0" w:space="0" w:color="auto"/>
            <w:left w:val="none" w:sz="0" w:space="0" w:color="auto"/>
            <w:bottom w:val="none" w:sz="0" w:space="0" w:color="auto"/>
            <w:right w:val="none" w:sz="0" w:space="0" w:color="auto"/>
          </w:divBdr>
        </w:div>
        <w:div w:id="1568757817">
          <w:marLeft w:val="994"/>
          <w:marRight w:val="0"/>
          <w:marTop w:val="0"/>
          <w:marBottom w:val="0"/>
          <w:divBdr>
            <w:top w:val="none" w:sz="0" w:space="0" w:color="auto"/>
            <w:left w:val="none" w:sz="0" w:space="0" w:color="auto"/>
            <w:bottom w:val="none" w:sz="0" w:space="0" w:color="auto"/>
            <w:right w:val="none" w:sz="0" w:space="0" w:color="auto"/>
          </w:divBdr>
        </w:div>
        <w:div w:id="49308217">
          <w:marLeft w:val="994"/>
          <w:marRight w:val="0"/>
          <w:marTop w:val="0"/>
          <w:marBottom w:val="0"/>
          <w:divBdr>
            <w:top w:val="none" w:sz="0" w:space="0" w:color="auto"/>
            <w:left w:val="none" w:sz="0" w:space="0" w:color="auto"/>
            <w:bottom w:val="none" w:sz="0" w:space="0" w:color="auto"/>
            <w:right w:val="none" w:sz="0" w:space="0" w:color="auto"/>
          </w:divBdr>
        </w:div>
        <w:div w:id="654147345">
          <w:marLeft w:val="547"/>
          <w:marRight w:val="0"/>
          <w:marTop w:val="0"/>
          <w:marBottom w:val="0"/>
          <w:divBdr>
            <w:top w:val="none" w:sz="0" w:space="0" w:color="auto"/>
            <w:left w:val="none" w:sz="0" w:space="0" w:color="auto"/>
            <w:bottom w:val="none" w:sz="0" w:space="0" w:color="auto"/>
            <w:right w:val="none" w:sz="0" w:space="0" w:color="auto"/>
          </w:divBdr>
        </w:div>
        <w:div w:id="1884519189">
          <w:marLeft w:val="547"/>
          <w:marRight w:val="0"/>
          <w:marTop w:val="0"/>
          <w:marBottom w:val="0"/>
          <w:divBdr>
            <w:top w:val="none" w:sz="0" w:space="0" w:color="auto"/>
            <w:left w:val="none" w:sz="0" w:space="0" w:color="auto"/>
            <w:bottom w:val="none" w:sz="0" w:space="0" w:color="auto"/>
            <w:right w:val="none" w:sz="0" w:space="0" w:color="auto"/>
          </w:divBdr>
        </w:div>
      </w:divsChild>
    </w:div>
    <w:div w:id="91516848">
      <w:bodyDiv w:val="1"/>
      <w:marLeft w:val="0"/>
      <w:marRight w:val="0"/>
      <w:marTop w:val="0"/>
      <w:marBottom w:val="0"/>
      <w:divBdr>
        <w:top w:val="none" w:sz="0" w:space="0" w:color="auto"/>
        <w:left w:val="none" w:sz="0" w:space="0" w:color="auto"/>
        <w:bottom w:val="none" w:sz="0" w:space="0" w:color="auto"/>
        <w:right w:val="none" w:sz="0" w:space="0" w:color="auto"/>
      </w:divBdr>
      <w:divsChild>
        <w:div w:id="1838303114">
          <w:marLeft w:val="446"/>
          <w:marRight w:val="0"/>
          <w:marTop w:val="0"/>
          <w:marBottom w:val="0"/>
          <w:divBdr>
            <w:top w:val="none" w:sz="0" w:space="0" w:color="auto"/>
            <w:left w:val="none" w:sz="0" w:space="0" w:color="auto"/>
            <w:bottom w:val="none" w:sz="0" w:space="0" w:color="auto"/>
            <w:right w:val="none" w:sz="0" w:space="0" w:color="auto"/>
          </w:divBdr>
        </w:div>
        <w:div w:id="2086300124">
          <w:marLeft w:val="994"/>
          <w:marRight w:val="0"/>
          <w:marTop w:val="0"/>
          <w:marBottom w:val="0"/>
          <w:divBdr>
            <w:top w:val="none" w:sz="0" w:space="0" w:color="auto"/>
            <w:left w:val="none" w:sz="0" w:space="0" w:color="auto"/>
            <w:bottom w:val="none" w:sz="0" w:space="0" w:color="auto"/>
            <w:right w:val="none" w:sz="0" w:space="0" w:color="auto"/>
          </w:divBdr>
        </w:div>
        <w:div w:id="1099133179">
          <w:marLeft w:val="994"/>
          <w:marRight w:val="0"/>
          <w:marTop w:val="0"/>
          <w:marBottom w:val="0"/>
          <w:divBdr>
            <w:top w:val="none" w:sz="0" w:space="0" w:color="auto"/>
            <w:left w:val="none" w:sz="0" w:space="0" w:color="auto"/>
            <w:bottom w:val="none" w:sz="0" w:space="0" w:color="auto"/>
            <w:right w:val="none" w:sz="0" w:space="0" w:color="auto"/>
          </w:divBdr>
        </w:div>
        <w:div w:id="584262488">
          <w:marLeft w:val="994"/>
          <w:marRight w:val="0"/>
          <w:marTop w:val="0"/>
          <w:marBottom w:val="0"/>
          <w:divBdr>
            <w:top w:val="none" w:sz="0" w:space="0" w:color="auto"/>
            <w:left w:val="none" w:sz="0" w:space="0" w:color="auto"/>
            <w:bottom w:val="none" w:sz="0" w:space="0" w:color="auto"/>
            <w:right w:val="none" w:sz="0" w:space="0" w:color="auto"/>
          </w:divBdr>
        </w:div>
        <w:div w:id="1082722673">
          <w:marLeft w:val="994"/>
          <w:marRight w:val="0"/>
          <w:marTop w:val="0"/>
          <w:marBottom w:val="0"/>
          <w:divBdr>
            <w:top w:val="none" w:sz="0" w:space="0" w:color="auto"/>
            <w:left w:val="none" w:sz="0" w:space="0" w:color="auto"/>
            <w:bottom w:val="none" w:sz="0" w:space="0" w:color="auto"/>
            <w:right w:val="none" w:sz="0" w:space="0" w:color="auto"/>
          </w:divBdr>
        </w:div>
        <w:div w:id="1308435689">
          <w:marLeft w:val="994"/>
          <w:marRight w:val="0"/>
          <w:marTop w:val="0"/>
          <w:marBottom w:val="0"/>
          <w:divBdr>
            <w:top w:val="none" w:sz="0" w:space="0" w:color="auto"/>
            <w:left w:val="none" w:sz="0" w:space="0" w:color="auto"/>
            <w:bottom w:val="none" w:sz="0" w:space="0" w:color="auto"/>
            <w:right w:val="none" w:sz="0" w:space="0" w:color="auto"/>
          </w:divBdr>
        </w:div>
        <w:div w:id="660474090">
          <w:marLeft w:val="994"/>
          <w:marRight w:val="0"/>
          <w:marTop w:val="0"/>
          <w:marBottom w:val="0"/>
          <w:divBdr>
            <w:top w:val="none" w:sz="0" w:space="0" w:color="auto"/>
            <w:left w:val="none" w:sz="0" w:space="0" w:color="auto"/>
            <w:bottom w:val="none" w:sz="0" w:space="0" w:color="auto"/>
            <w:right w:val="none" w:sz="0" w:space="0" w:color="auto"/>
          </w:divBdr>
        </w:div>
        <w:div w:id="309284342">
          <w:marLeft w:val="994"/>
          <w:marRight w:val="0"/>
          <w:marTop w:val="0"/>
          <w:marBottom w:val="0"/>
          <w:divBdr>
            <w:top w:val="none" w:sz="0" w:space="0" w:color="auto"/>
            <w:left w:val="none" w:sz="0" w:space="0" w:color="auto"/>
            <w:bottom w:val="none" w:sz="0" w:space="0" w:color="auto"/>
            <w:right w:val="none" w:sz="0" w:space="0" w:color="auto"/>
          </w:divBdr>
        </w:div>
        <w:div w:id="1447043505">
          <w:marLeft w:val="446"/>
          <w:marRight w:val="0"/>
          <w:marTop w:val="0"/>
          <w:marBottom w:val="0"/>
          <w:divBdr>
            <w:top w:val="none" w:sz="0" w:space="0" w:color="auto"/>
            <w:left w:val="none" w:sz="0" w:space="0" w:color="auto"/>
            <w:bottom w:val="none" w:sz="0" w:space="0" w:color="auto"/>
            <w:right w:val="none" w:sz="0" w:space="0" w:color="auto"/>
          </w:divBdr>
        </w:div>
      </w:divsChild>
    </w:div>
    <w:div w:id="196814113">
      <w:bodyDiv w:val="1"/>
      <w:marLeft w:val="0"/>
      <w:marRight w:val="0"/>
      <w:marTop w:val="0"/>
      <w:marBottom w:val="0"/>
      <w:divBdr>
        <w:top w:val="none" w:sz="0" w:space="0" w:color="auto"/>
        <w:left w:val="none" w:sz="0" w:space="0" w:color="auto"/>
        <w:bottom w:val="none" w:sz="0" w:space="0" w:color="auto"/>
        <w:right w:val="none" w:sz="0" w:space="0" w:color="auto"/>
      </w:divBdr>
      <w:divsChild>
        <w:div w:id="1723672735">
          <w:marLeft w:val="446"/>
          <w:marRight w:val="0"/>
          <w:marTop w:val="0"/>
          <w:marBottom w:val="0"/>
          <w:divBdr>
            <w:top w:val="none" w:sz="0" w:space="0" w:color="auto"/>
            <w:left w:val="none" w:sz="0" w:space="0" w:color="auto"/>
            <w:bottom w:val="none" w:sz="0" w:space="0" w:color="auto"/>
            <w:right w:val="none" w:sz="0" w:space="0" w:color="auto"/>
          </w:divBdr>
        </w:div>
        <w:div w:id="819690814">
          <w:marLeft w:val="994"/>
          <w:marRight w:val="0"/>
          <w:marTop w:val="0"/>
          <w:marBottom w:val="0"/>
          <w:divBdr>
            <w:top w:val="none" w:sz="0" w:space="0" w:color="auto"/>
            <w:left w:val="none" w:sz="0" w:space="0" w:color="auto"/>
            <w:bottom w:val="none" w:sz="0" w:space="0" w:color="auto"/>
            <w:right w:val="none" w:sz="0" w:space="0" w:color="auto"/>
          </w:divBdr>
        </w:div>
        <w:div w:id="972058049">
          <w:marLeft w:val="994"/>
          <w:marRight w:val="0"/>
          <w:marTop w:val="0"/>
          <w:marBottom w:val="0"/>
          <w:divBdr>
            <w:top w:val="none" w:sz="0" w:space="0" w:color="auto"/>
            <w:left w:val="none" w:sz="0" w:space="0" w:color="auto"/>
            <w:bottom w:val="none" w:sz="0" w:space="0" w:color="auto"/>
            <w:right w:val="none" w:sz="0" w:space="0" w:color="auto"/>
          </w:divBdr>
        </w:div>
        <w:div w:id="916749956">
          <w:marLeft w:val="994"/>
          <w:marRight w:val="0"/>
          <w:marTop w:val="0"/>
          <w:marBottom w:val="0"/>
          <w:divBdr>
            <w:top w:val="none" w:sz="0" w:space="0" w:color="auto"/>
            <w:left w:val="none" w:sz="0" w:space="0" w:color="auto"/>
            <w:bottom w:val="none" w:sz="0" w:space="0" w:color="auto"/>
            <w:right w:val="none" w:sz="0" w:space="0" w:color="auto"/>
          </w:divBdr>
        </w:div>
        <w:div w:id="454298401">
          <w:marLeft w:val="994"/>
          <w:marRight w:val="0"/>
          <w:marTop w:val="0"/>
          <w:marBottom w:val="0"/>
          <w:divBdr>
            <w:top w:val="none" w:sz="0" w:space="0" w:color="auto"/>
            <w:left w:val="none" w:sz="0" w:space="0" w:color="auto"/>
            <w:bottom w:val="none" w:sz="0" w:space="0" w:color="auto"/>
            <w:right w:val="none" w:sz="0" w:space="0" w:color="auto"/>
          </w:divBdr>
        </w:div>
        <w:div w:id="273447330">
          <w:marLeft w:val="994"/>
          <w:marRight w:val="0"/>
          <w:marTop w:val="0"/>
          <w:marBottom w:val="0"/>
          <w:divBdr>
            <w:top w:val="none" w:sz="0" w:space="0" w:color="auto"/>
            <w:left w:val="none" w:sz="0" w:space="0" w:color="auto"/>
            <w:bottom w:val="none" w:sz="0" w:space="0" w:color="auto"/>
            <w:right w:val="none" w:sz="0" w:space="0" w:color="auto"/>
          </w:divBdr>
        </w:div>
        <w:div w:id="1691101280">
          <w:marLeft w:val="994"/>
          <w:marRight w:val="0"/>
          <w:marTop w:val="0"/>
          <w:marBottom w:val="0"/>
          <w:divBdr>
            <w:top w:val="none" w:sz="0" w:space="0" w:color="auto"/>
            <w:left w:val="none" w:sz="0" w:space="0" w:color="auto"/>
            <w:bottom w:val="none" w:sz="0" w:space="0" w:color="auto"/>
            <w:right w:val="none" w:sz="0" w:space="0" w:color="auto"/>
          </w:divBdr>
        </w:div>
        <w:div w:id="31076382">
          <w:marLeft w:val="994"/>
          <w:marRight w:val="0"/>
          <w:marTop w:val="0"/>
          <w:marBottom w:val="0"/>
          <w:divBdr>
            <w:top w:val="none" w:sz="0" w:space="0" w:color="auto"/>
            <w:left w:val="none" w:sz="0" w:space="0" w:color="auto"/>
            <w:bottom w:val="none" w:sz="0" w:space="0" w:color="auto"/>
            <w:right w:val="none" w:sz="0" w:space="0" w:color="auto"/>
          </w:divBdr>
        </w:div>
        <w:div w:id="1403261623">
          <w:marLeft w:val="446"/>
          <w:marRight w:val="0"/>
          <w:marTop w:val="0"/>
          <w:marBottom w:val="0"/>
          <w:divBdr>
            <w:top w:val="none" w:sz="0" w:space="0" w:color="auto"/>
            <w:left w:val="none" w:sz="0" w:space="0" w:color="auto"/>
            <w:bottom w:val="none" w:sz="0" w:space="0" w:color="auto"/>
            <w:right w:val="none" w:sz="0" w:space="0" w:color="auto"/>
          </w:divBdr>
        </w:div>
      </w:divsChild>
    </w:div>
    <w:div w:id="669219488">
      <w:bodyDiv w:val="1"/>
      <w:marLeft w:val="0"/>
      <w:marRight w:val="0"/>
      <w:marTop w:val="0"/>
      <w:marBottom w:val="0"/>
      <w:divBdr>
        <w:top w:val="none" w:sz="0" w:space="0" w:color="auto"/>
        <w:left w:val="none" w:sz="0" w:space="0" w:color="auto"/>
        <w:bottom w:val="none" w:sz="0" w:space="0" w:color="auto"/>
        <w:right w:val="none" w:sz="0" w:space="0" w:color="auto"/>
      </w:divBdr>
      <w:divsChild>
        <w:div w:id="1702508256">
          <w:marLeft w:val="547"/>
          <w:marRight w:val="0"/>
          <w:marTop w:val="0"/>
          <w:marBottom w:val="0"/>
          <w:divBdr>
            <w:top w:val="none" w:sz="0" w:space="0" w:color="auto"/>
            <w:left w:val="none" w:sz="0" w:space="0" w:color="auto"/>
            <w:bottom w:val="none" w:sz="0" w:space="0" w:color="auto"/>
            <w:right w:val="none" w:sz="0" w:space="0" w:color="auto"/>
          </w:divBdr>
        </w:div>
        <w:div w:id="1119565802">
          <w:marLeft w:val="547"/>
          <w:marRight w:val="0"/>
          <w:marTop w:val="0"/>
          <w:marBottom w:val="0"/>
          <w:divBdr>
            <w:top w:val="none" w:sz="0" w:space="0" w:color="auto"/>
            <w:left w:val="none" w:sz="0" w:space="0" w:color="auto"/>
            <w:bottom w:val="none" w:sz="0" w:space="0" w:color="auto"/>
            <w:right w:val="none" w:sz="0" w:space="0" w:color="auto"/>
          </w:divBdr>
        </w:div>
        <w:div w:id="336468014">
          <w:marLeft w:val="547"/>
          <w:marRight w:val="0"/>
          <w:marTop w:val="0"/>
          <w:marBottom w:val="0"/>
          <w:divBdr>
            <w:top w:val="none" w:sz="0" w:space="0" w:color="auto"/>
            <w:left w:val="none" w:sz="0" w:space="0" w:color="auto"/>
            <w:bottom w:val="none" w:sz="0" w:space="0" w:color="auto"/>
            <w:right w:val="none" w:sz="0" w:space="0" w:color="auto"/>
          </w:divBdr>
        </w:div>
        <w:div w:id="1094857195">
          <w:marLeft w:val="547"/>
          <w:marRight w:val="0"/>
          <w:marTop w:val="0"/>
          <w:marBottom w:val="0"/>
          <w:divBdr>
            <w:top w:val="none" w:sz="0" w:space="0" w:color="auto"/>
            <w:left w:val="none" w:sz="0" w:space="0" w:color="auto"/>
            <w:bottom w:val="none" w:sz="0" w:space="0" w:color="auto"/>
            <w:right w:val="none" w:sz="0" w:space="0" w:color="auto"/>
          </w:divBdr>
        </w:div>
      </w:divsChild>
    </w:div>
    <w:div w:id="787820771">
      <w:bodyDiv w:val="1"/>
      <w:marLeft w:val="0"/>
      <w:marRight w:val="0"/>
      <w:marTop w:val="0"/>
      <w:marBottom w:val="0"/>
      <w:divBdr>
        <w:top w:val="none" w:sz="0" w:space="0" w:color="auto"/>
        <w:left w:val="none" w:sz="0" w:space="0" w:color="auto"/>
        <w:bottom w:val="none" w:sz="0" w:space="0" w:color="auto"/>
        <w:right w:val="none" w:sz="0" w:space="0" w:color="auto"/>
      </w:divBdr>
      <w:divsChild>
        <w:div w:id="1885021113">
          <w:marLeft w:val="547"/>
          <w:marRight w:val="0"/>
          <w:marTop w:val="154"/>
          <w:marBottom w:val="0"/>
          <w:divBdr>
            <w:top w:val="none" w:sz="0" w:space="0" w:color="auto"/>
            <w:left w:val="none" w:sz="0" w:space="0" w:color="auto"/>
            <w:bottom w:val="none" w:sz="0" w:space="0" w:color="auto"/>
            <w:right w:val="none" w:sz="0" w:space="0" w:color="auto"/>
          </w:divBdr>
        </w:div>
        <w:div w:id="378091161">
          <w:marLeft w:val="547"/>
          <w:marRight w:val="0"/>
          <w:marTop w:val="154"/>
          <w:marBottom w:val="0"/>
          <w:divBdr>
            <w:top w:val="none" w:sz="0" w:space="0" w:color="auto"/>
            <w:left w:val="none" w:sz="0" w:space="0" w:color="auto"/>
            <w:bottom w:val="none" w:sz="0" w:space="0" w:color="auto"/>
            <w:right w:val="none" w:sz="0" w:space="0" w:color="auto"/>
          </w:divBdr>
        </w:div>
      </w:divsChild>
    </w:div>
    <w:div w:id="1047529582">
      <w:bodyDiv w:val="1"/>
      <w:marLeft w:val="0"/>
      <w:marRight w:val="0"/>
      <w:marTop w:val="0"/>
      <w:marBottom w:val="0"/>
      <w:divBdr>
        <w:top w:val="none" w:sz="0" w:space="0" w:color="auto"/>
        <w:left w:val="none" w:sz="0" w:space="0" w:color="auto"/>
        <w:bottom w:val="none" w:sz="0" w:space="0" w:color="auto"/>
        <w:right w:val="none" w:sz="0" w:space="0" w:color="auto"/>
      </w:divBdr>
      <w:divsChild>
        <w:div w:id="295455048">
          <w:marLeft w:val="547"/>
          <w:marRight w:val="0"/>
          <w:marTop w:val="96"/>
          <w:marBottom w:val="0"/>
          <w:divBdr>
            <w:top w:val="none" w:sz="0" w:space="0" w:color="auto"/>
            <w:left w:val="none" w:sz="0" w:space="0" w:color="auto"/>
            <w:bottom w:val="none" w:sz="0" w:space="0" w:color="auto"/>
            <w:right w:val="none" w:sz="0" w:space="0" w:color="auto"/>
          </w:divBdr>
        </w:div>
        <w:div w:id="1288126737">
          <w:marLeft w:val="547"/>
          <w:marRight w:val="0"/>
          <w:marTop w:val="96"/>
          <w:marBottom w:val="0"/>
          <w:divBdr>
            <w:top w:val="none" w:sz="0" w:space="0" w:color="auto"/>
            <w:left w:val="none" w:sz="0" w:space="0" w:color="auto"/>
            <w:bottom w:val="none" w:sz="0" w:space="0" w:color="auto"/>
            <w:right w:val="none" w:sz="0" w:space="0" w:color="auto"/>
          </w:divBdr>
        </w:div>
      </w:divsChild>
    </w:div>
    <w:div w:id="1090155728">
      <w:bodyDiv w:val="1"/>
      <w:marLeft w:val="0"/>
      <w:marRight w:val="0"/>
      <w:marTop w:val="0"/>
      <w:marBottom w:val="0"/>
      <w:divBdr>
        <w:top w:val="none" w:sz="0" w:space="0" w:color="auto"/>
        <w:left w:val="none" w:sz="0" w:space="0" w:color="auto"/>
        <w:bottom w:val="none" w:sz="0" w:space="0" w:color="auto"/>
        <w:right w:val="none" w:sz="0" w:space="0" w:color="auto"/>
      </w:divBdr>
      <w:divsChild>
        <w:div w:id="615327657">
          <w:marLeft w:val="446"/>
          <w:marRight w:val="0"/>
          <w:marTop w:val="0"/>
          <w:marBottom w:val="0"/>
          <w:divBdr>
            <w:top w:val="none" w:sz="0" w:space="0" w:color="auto"/>
            <w:left w:val="none" w:sz="0" w:space="0" w:color="auto"/>
            <w:bottom w:val="none" w:sz="0" w:space="0" w:color="auto"/>
            <w:right w:val="none" w:sz="0" w:space="0" w:color="auto"/>
          </w:divBdr>
        </w:div>
        <w:div w:id="1008606515">
          <w:marLeft w:val="994"/>
          <w:marRight w:val="0"/>
          <w:marTop w:val="0"/>
          <w:marBottom w:val="0"/>
          <w:divBdr>
            <w:top w:val="none" w:sz="0" w:space="0" w:color="auto"/>
            <w:left w:val="none" w:sz="0" w:space="0" w:color="auto"/>
            <w:bottom w:val="none" w:sz="0" w:space="0" w:color="auto"/>
            <w:right w:val="none" w:sz="0" w:space="0" w:color="auto"/>
          </w:divBdr>
        </w:div>
        <w:div w:id="1306163620">
          <w:marLeft w:val="994"/>
          <w:marRight w:val="0"/>
          <w:marTop w:val="0"/>
          <w:marBottom w:val="0"/>
          <w:divBdr>
            <w:top w:val="none" w:sz="0" w:space="0" w:color="auto"/>
            <w:left w:val="none" w:sz="0" w:space="0" w:color="auto"/>
            <w:bottom w:val="none" w:sz="0" w:space="0" w:color="auto"/>
            <w:right w:val="none" w:sz="0" w:space="0" w:color="auto"/>
          </w:divBdr>
        </w:div>
        <w:div w:id="82999548">
          <w:marLeft w:val="994"/>
          <w:marRight w:val="0"/>
          <w:marTop w:val="0"/>
          <w:marBottom w:val="0"/>
          <w:divBdr>
            <w:top w:val="none" w:sz="0" w:space="0" w:color="auto"/>
            <w:left w:val="none" w:sz="0" w:space="0" w:color="auto"/>
            <w:bottom w:val="none" w:sz="0" w:space="0" w:color="auto"/>
            <w:right w:val="none" w:sz="0" w:space="0" w:color="auto"/>
          </w:divBdr>
        </w:div>
        <w:div w:id="1066147284">
          <w:marLeft w:val="994"/>
          <w:marRight w:val="0"/>
          <w:marTop w:val="0"/>
          <w:marBottom w:val="0"/>
          <w:divBdr>
            <w:top w:val="none" w:sz="0" w:space="0" w:color="auto"/>
            <w:left w:val="none" w:sz="0" w:space="0" w:color="auto"/>
            <w:bottom w:val="none" w:sz="0" w:space="0" w:color="auto"/>
            <w:right w:val="none" w:sz="0" w:space="0" w:color="auto"/>
          </w:divBdr>
        </w:div>
        <w:div w:id="884289882">
          <w:marLeft w:val="994"/>
          <w:marRight w:val="0"/>
          <w:marTop w:val="0"/>
          <w:marBottom w:val="0"/>
          <w:divBdr>
            <w:top w:val="none" w:sz="0" w:space="0" w:color="auto"/>
            <w:left w:val="none" w:sz="0" w:space="0" w:color="auto"/>
            <w:bottom w:val="none" w:sz="0" w:space="0" w:color="auto"/>
            <w:right w:val="none" w:sz="0" w:space="0" w:color="auto"/>
          </w:divBdr>
        </w:div>
        <w:div w:id="1089428509">
          <w:marLeft w:val="994"/>
          <w:marRight w:val="0"/>
          <w:marTop w:val="0"/>
          <w:marBottom w:val="0"/>
          <w:divBdr>
            <w:top w:val="none" w:sz="0" w:space="0" w:color="auto"/>
            <w:left w:val="none" w:sz="0" w:space="0" w:color="auto"/>
            <w:bottom w:val="none" w:sz="0" w:space="0" w:color="auto"/>
            <w:right w:val="none" w:sz="0" w:space="0" w:color="auto"/>
          </w:divBdr>
        </w:div>
        <w:div w:id="312607345">
          <w:marLeft w:val="994"/>
          <w:marRight w:val="0"/>
          <w:marTop w:val="0"/>
          <w:marBottom w:val="0"/>
          <w:divBdr>
            <w:top w:val="none" w:sz="0" w:space="0" w:color="auto"/>
            <w:left w:val="none" w:sz="0" w:space="0" w:color="auto"/>
            <w:bottom w:val="none" w:sz="0" w:space="0" w:color="auto"/>
            <w:right w:val="none" w:sz="0" w:space="0" w:color="auto"/>
          </w:divBdr>
        </w:div>
        <w:div w:id="705982507">
          <w:marLeft w:val="446"/>
          <w:marRight w:val="0"/>
          <w:marTop w:val="0"/>
          <w:marBottom w:val="0"/>
          <w:divBdr>
            <w:top w:val="none" w:sz="0" w:space="0" w:color="auto"/>
            <w:left w:val="none" w:sz="0" w:space="0" w:color="auto"/>
            <w:bottom w:val="none" w:sz="0" w:space="0" w:color="auto"/>
            <w:right w:val="none" w:sz="0" w:space="0" w:color="auto"/>
          </w:divBdr>
        </w:div>
      </w:divsChild>
    </w:div>
    <w:div w:id="1338381025">
      <w:bodyDiv w:val="1"/>
      <w:marLeft w:val="0"/>
      <w:marRight w:val="0"/>
      <w:marTop w:val="0"/>
      <w:marBottom w:val="0"/>
      <w:divBdr>
        <w:top w:val="none" w:sz="0" w:space="0" w:color="auto"/>
        <w:left w:val="none" w:sz="0" w:space="0" w:color="auto"/>
        <w:bottom w:val="none" w:sz="0" w:space="0" w:color="auto"/>
        <w:right w:val="none" w:sz="0" w:space="0" w:color="auto"/>
      </w:divBdr>
    </w:div>
    <w:div w:id="1487819991">
      <w:bodyDiv w:val="1"/>
      <w:marLeft w:val="0"/>
      <w:marRight w:val="0"/>
      <w:marTop w:val="0"/>
      <w:marBottom w:val="0"/>
      <w:divBdr>
        <w:top w:val="none" w:sz="0" w:space="0" w:color="auto"/>
        <w:left w:val="none" w:sz="0" w:space="0" w:color="auto"/>
        <w:bottom w:val="none" w:sz="0" w:space="0" w:color="auto"/>
        <w:right w:val="none" w:sz="0" w:space="0" w:color="auto"/>
      </w:divBdr>
    </w:div>
    <w:div w:id="1499928173">
      <w:bodyDiv w:val="1"/>
      <w:marLeft w:val="0"/>
      <w:marRight w:val="0"/>
      <w:marTop w:val="0"/>
      <w:marBottom w:val="0"/>
      <w:divBdr>
        <w:top w:val="none" w:sz="0" w:space="0" w:color="auto"/>
        <w:left w:val="none" w:sz="0" w:space="0" w:color="auto"/>
        <w:bottom w:val="none" w:sz="0" w:space="0" w:color="auto"/>
        <w:right w:val="none" w:sz="0" w:space="0" w:color="auto"/>
      </w:divBdr>
      <w:divsChild>
        <w:div w:id="742948796">
          <w:marLeft w:val="547"/>
          <w:marRight w:val="0"/>
          <w:marTop w:val="0"/>
          <w:marBottom w:val="0"/>
          <w:divBdr>
            <w:top w:val="none" w:sz="0" w:space="0" w:color="auto"/>
            <w:left w:val="none" w:sz="0" w:space="0" w:color="auto"/>
            <w:bottom w:val="none" w:sz="0" w:space="0" w:color="auto"/>
            <w:right w:val="none" w:sz="0" w:space="0" w:color="auto"/>
          </w:divBdr>
        </w:div>
        <w:div w:id="1330400476">
          <w:marLeft w:val="547"/>
          <w:marRight w:val="0"/>
          <w:marTop w:val="0"/>
          <w:marBottom w:val="0"/>
          <w:divBdr>
            <w:top w:val="none" w:sz="0" w:space="0" w:color="auto"/>
            <w:left w:val="none" w:sz="0" w:space="0" w:color="auto"/>
            <w:bottom w:val="none" w:sz="0" w:space="0" w:color="auto"/>
            <w:right w:val="none" w:sz="0" w:space="0" w:color="auto"/>
          </w:divBdr>
        </w:div>
        <w:div w:id="113408458">
          <w:marLeft w:val="547"/>
          <w:marRight w:val="0"/>
          <w:marTop w:val="0"/>
          <w:marBottom w:val="0"/>
          <w:divBdr>
            <w:top w:val="none" w:sz="0" w:space="0" w:color="auto"/>
            <w:left w:val="none" w:sz="0" w:space="0" w:color="auto"/>
            <w:bottom w:val="none" w:sz="0" w:space="0" w:color="auto"/>
            <w:right w:val="none" w:sz="0" w:space="0" w:color="auto"/>
          </w:divBdr>
        </w:div>
        <w:div w:id="1720982482">
          <w:marLeft w:val="547"/>
          <w:marRight w:val="0"/>
          <w:marTop w:val="0"/>
          <w:marBottom w:val="0"/>
          <w:divBdr>
            <w:top w:val="none" w:sz="0" w:space="0" w:color="auto"/>
            <w:left w:val="none" w:sz="0" w:space="0" w:color="auto"/>
            <w:bottom w:val="none" w:sz="0" w:space="0" w:color="auto"/>
            <w:right w:val="none" w:sz="0" w:space="0" w:color="auto"/>
          </w:divBdr>
        </w:div>
      </w:divsChild>
    </w:div>
    <w:div w:id="1822498776">
      <w:bodyDiv w:val="1"/>
      <w:marLeft w:val="0"/>
      <w:marRight w:val="0"/>
      <w:marTop w:val="0"/>
      <w:marBottom w:val="0"/>
      <w:divBdr>
        <w:top w:val="none" w:sz="0" w:space="0" w:color="auto"/>
        <w:left w:val="none" w:sz="0" w:space="0" w:color="auto"/>
        <w:bottom w:val="none" w:sz="0" w:space="0" w:color="auto"/>
        <w:right w:val="none" w:sz="0" w:space="0" w:color="auto"/>
      </w:divBdr>
      <w:divsChild>
        <w:div w:id="834490575">
          <w:marLeft w:val="1166"/>
          <w:marRight w:val="0"/>
          <w:marTop w:val="115"/>
          <w:marBottom w:val="0"/>
          <w:divBdr>
            <w:top w:val="none" w:sz="0" w:space="0" w:color="auto"/>
            <w:left w:val="none" w:sz="0" w:space="0" w:color="auto"/>
            <w:bottom w:val="none" w:sz="0" w:space="0" w:color="auto"/>
            <w:right w:val="none" w:sz="0" w:space="0" w:color="auto"/>
          </w:divBdr>
        </w:div>
        <w:div w:id="1497302493">
          <w:marLeft w:val="1166"/>
          <w:marRight w:val="0"/>
          <w:marTop w:val="115"/>
          <w:marBottom w:val="0"/>
          <w:divBdr>
            <w:top w:val="none" w:sz="0" w:space="0" w:color="auto"/>
            <w:left w:val="none" w:sz="0" w:space="0" w:color="auto"/>
            <w:bottom w:val="none" w:sz="0" w:space="0" w:color="auto"/>
            <w:right w:val="none" w:sz="0" w:space="0" w:color="auto"/>
          </w:divBdr>
        </w:div>
        <w:div w:id="1416055346">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Ridwan Pohan</dc:creator>
  <cp:lastModifiedBy>Ridwan Pohan</cp:lastModifiedBy>
  <cp:revision>5</cp:revision>
  <cp:lastPrinted>2019-09-13T09:44:00Z</cp:lastPrinted>
  <dcterms:created xsi:type="dcterms:W3CDTF">2019-09-06T01:57:00Z</dcterms:created>
  <dcterms:modified xsi:type="dcterms:W3CDTF">2019-09-13T09:50:00Z</dcterms:modified>
</cp:coreProperties>
</file>